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1E8F" w14:textId="77777777" w:rsidR="006B0471" w:rsidRDefault="009674F8" w:rsidP="00416524">
      <w:pPr>
        <w:pStyle w:val="Title"/>
        <w:ind w:right="-43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6A1EB3" wp14:editId="3B6A1EB4">
            <wp:simplePos x="0" y="0"/>
            <wp:positionH relativeFrom="page">
              <wp:posOffset>3108579</wp:posOffset>
            </wp:positionH>
            <wp:positionV relativeFrom="paragraph">
              <wp:posOffset>315849</wp:posOffset>
            </wp:positionV>
            <wp:extent cx="1468407" cy="14363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407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NEVADA STATE BOARD OF OPTOMETRY</w:t>
      </w:r>
    </w:p>
    <w:p w14:paraId="3B6A1E90" w14:textId="01BBE2F5" w:rsidR="006B0471" w:rsidRDefault="00773D07" w:rsidP="00416524">
      <w:pPr>
        <w:pStyle w:val="Heading1"/>
        <w:spacing w:before="69"/>
        <w:ind w:right="-430"/>
        <w:jc w:val="center"/>
      </w:pPr>
      <w:r>
        <w:rPr>
          <w:u w:val="thick"/>
        </w:rPr>
        <w:t xml:space="preserve">REVISED </w:t>
      </w:r>
      <w:r w:rsidR="009674F8">
        <w:rPr>
          <w:u w:val="thick"/>
        </w:rPr>
        <w:t>AGENDA &amp; NOTICE OF PUBLIC MEETING</w:t>
      </w:r>
    </w:p>
    <w:p w14:paraId="3B6A1E92" w14:textId="344091E5" w:rsidR="006B0471" w:rsidRDefault="009674F8" w:rsidP="00975A24">
      <w:pPr>
        <w:spacing w:before="1"/>
        <w:ind w:left="183" w:right="-430"/>
        <w:jc w:val="center"/>
        <w:rPr>
          <w:sz w:val="26"/>
        </w:rPr>
      </w:pPr>
      <w:r>
        <w:rPr>
          <w:sz w:val="28"/>
        </w:rPr>
        <w:t xml:space="preserve">The Nevada State Board of Optometry will hold a </w:t>
      </w:r>
      <w:r>
        <w:rPr>
          <w:b/>
          <w:sz w:val="28"/>
          <w:u w:val="thick"/>
        </w:rPr>
        <w:t>telephonic</w:t>
      </w:r>
      <w:r>
        <w:rPr>
          <w:b/>
          <w:sz w:val="28"/>
        </w:rPr>
        <w:t xml:space="preserve"> </w:t>
      </w:r>
      <w:r>
        <w:rPr>
          <w:sz w:val="28"/>
        </w:rPr>
        <w:t>meeting</w:t>
      </w:r>
      <w:r w:rsidR="00975A24">
        <w:rPr>
          <w:sz w:val="28"/>
        </w:rPr>
        <w:t xml:space="preserve"> on</w:t>
      </w:r>
    </w:p>
    <w:p w14:paraId="3B6A1E93" w14:textId="6ED7D0F1" w:rsidR="006B0471" w:rsidRDefault="009674F8" w:rsidP="00416524">
      <w:pPr>
        <w:pStyle w:val="Heading1"/>
        <w:spacing w:before="101"/>
        <w:ind w:left="2862" w:right="-430"/>
      </w:pPr>
      <w:r>
        <w:rPr>
          <w:u w:val="thick"/>
        </w:rPr>
        <w:t>T</w:t>
      </w:r>
      <w:r w:rsidR="002B04A0">
        <w:rPr>
          <w:u w:val="thick"/>
        </w:rPr>
        <w:t>ue</w:t>
      </w:r>
      <w:r w:rsidR="0060327C">
        <w:rPr>
          <w:u w:val="thick"/>
        </w:rPr>
        <w:t>s</w:t>
      </w:r>
      <w:r>
        <w:rPr>
          <w:u w:val="thick"/>
        </w:rPr>
        <w:t xml:space="preserve">day, </w:t>
      </w:r>
      <w:r w:rsidR="00203230">
        <w:rPr>
          <w:u w:val="thick"/>
        </w:rPr>
        <w:t>June 8,</w:t>
      </w:r>
      <w:r w:rsidR="002B04A0">
        <w:rPr>
          <w:u w:val="thick"/>
        </w:rPr>
        <w:t xml:space="preserve"> 2021</w:t>
      </w:r>
      <w:r>
        <w:rPr>
          <w:u w:val="thick"/>
        </w:rPr>
        <w:t>, at 12 Noon</w:t>
      </w:r>
    </w:p>
    <w:p w14:paraId="258CB669" w14:textId="77777777" w:rsidR="00BD7540" w:rsidRPr="00E54AC5" w:rsidRDefault="009674F8" w:rsidP="002A5FD7">
      <w:pPr>
        <w:ind w:right="-430" w:hanging="90"/>
        <w:jc w:val="center"/>
        <w:rPr>
          <w:bCs/>
          <w:sz w:val="24"/>
          <w:szCs w:val="24"/>
        </w:rPr>
      </w:pPr>
      <w:r w:rsidRPr="00E54AC5">
        <w:rPr>
          <w:bCs/>
          <w:sz w:val="24"/>
          <w:szCs w:val="24"/>
        </w:rPr>
        <w:t>The public is invited to attend telephonically</w:t>
      </w:r>
      <w:r w:rsidR="00BD7540" w:rsidRPr="00E54AC5">
        <w:rPr>
          <w:bCs/>
          <w:sz w:val="24"/>
          <w:szCs w:val="24"/>
        </w:rPr>
        <w:t>.</w:t>
      </w:r>
    </w:p>
    <w:p w14:paraId="3B6A1E94" w14:textId="60A92823" w:rsidR="006B0471" w:rsidRPr="00975A24" w:rsidRDefault="00BD7540" w:rsidP="00416524">
      <w:pPr>
        <w:ind w:right="-430"/>
        <w:jc w:val="center"/>
        <w:rPr>
          <w:rFonts w:ascii="Calibri"/>
          <w:bCs/>
          <w:sz w:val="24"/>
          <w:szCs w:val="24"/>
        </w:rPr>
      </w:pPr>
      <w:r w:rsidRPr="00975A24">
        <w:rPr>
          <w:bCs/>
          <w:sz w:val="24"/>
          <w:szCs w:val="24"/>
        </w:rPr>
        <w:t>D</w:t>
      </w:r>
      <w:r w:rsidR="009674F8" w:rsidRPr="00975A24">
        <w:rPr>
          <w:bCs/>
          <w:sz w:val="24"/>
          <w:szCs w:val="24"/>
        </w:rPr>
        <w:t>ial</w:t>
      </w:r>
      <w:r w:rsidR="009674F8" w:rsidRPr="00975A24">
        <w:rPr>
          <w:b/>
          <w:sz w:val="24"/>
          <w:szCs w:val="24"/>
        </w:rPr>
        <w:t xml:space="preserve"> </w:t>
      </w:r>
      <w:r w:rsidR="009674F8" w:rsidRPr="00975A24">
        <w:rPr>
          <w:rFonts w:ascii="Calibri"/>
          <w:bCs/>
          <w:color w:val="C00000"/>
          <w:sz w:val="24"/>
          <w:szCs w:val="24"/>
        </w:rPr>
        <w:t>(712) 451-0223</w:t>
      </w:r>
      <w:r w:rsidR="002B547A" w:rsidRPr="00975A24">
        <w:rPr>
          <w:rFonts w:ascii="Calibri"/>
          <w:bCs/>
          <w:color w:val="C00000"/>
          <w:sz w:val="24"/>
          <w:szCs w:val="24"/>
        </w:rPr>
        <w:t xml:space="preserve"> </w:t>
      </w:r>
      <w:r w:rsidR="008D2E74" w:rsidRPr="00975A24">
        <w:rPr>
          <w:rFonts w:ascii="Calibri"/>
          <w:bCs/>
          <w:color w:val="000000" w:themeColor="text1"/>
          <w:sz w:val="24"/>
          <w:szCs w:val="24"/>
        </w:rPr>
        <w:t>and</w:t>
      </w:r>
      <w:r w:rsidR="002B547A" w:rsidRPr="00975A24">
        <w:rPr>
          <w:rFonts w:ascii="Calibri"/>
          <w:bCs/>
          <w:color w:val="000000" w:themeColor="text1"/>
          <w:sz w:val="24"/>
          <w:szCs w:val="24"/>
        </w:rPr>
        <w:t>,</w:t>
      </w:r>
      <w:r w:rsidR="008D2E74" w:rsidRPr="00975A24">
        <w:rPr>
          <w:rFonts w:ascii="Calibri"/>
          <w:bCs/>
          <w:color w:val="000000" w:themeColor="text1"/>
          <w:sz w:val="24"/>
          <w:szCs w:val="24"/>
        </w:rPr>
        <w:t xml:space="preserve"> when prompted, </w:t>
      </w:r>
      <w:r w:rsidR="00BC1653" w:rsidRPr="00975A24">
        <w:rPr>
          <w:rFonts w:ascii="Calibri"/>
          <w:bCs/>
          <w:color w:val="000000" w:themeColor="text1"/>
          <w:sz w:val="24"/>
          <w:szCs w:val="24"/>
        </w:rPr>
        <w:t>enter</w:t>
      </w:r>
      <w:r w:rsidR="009674F8" w:rsidRPr="00975A24">
        <w:rPr>
          <w:rFonts w:ascii="Calibri"/>
          <w:bCs/>
          <w:color w:val="000000" w:themeColor="text1"/>
          <w:sz w:val="24"/>
          <w:szCs w:val="24"/>
        </w:rPr>
        <w:t xml:space="preserve"> Access code: </w:t>
      </w:r>
      <w:r w:rsidR="009674F8" w:rsidRPr="00975A24">
        <w:rPr>
          <w:rFonts w:ascii="Calibri"/>
          <w:bCs/>
          <w:color w:val="C00000"/>
          <w:sz w:val="24"/>
          <w:szCs w:val="24"/>
        </w:rPr>
        <w:t>292304</w:t>
      </w:r>
      <w:r w:rsidR="008D2E74" w:rsidRPr="00975A24">
        <w:rPr>
          <w:rFonts w:ascii="Calibri"/>
          <w:bCs/>
          <w:color w:val="C00000"/>
          <w:sz w:val="24"/>
          <w:szCs w:val="24"/>
        </w:rPr>
        <w:t>#</w:t>
      </w:r>
    </w:p>
    <w:p w14:paraId="3B6A1E95" w14:textId="77777777" w:rsidR="006B0471" w:rsidRDefault="006B0471" w:rsidP="00416524">
      <w:pPr>
        <w:pStyle w:val="BodyText"/>
        <w:ind w:right="-430"/>
        <w:rPr>
          <w:rFonts w:ascii="Calibri"/>
          <w:b/>
          <w:sz w:val="27"/>
        </w:rPr>
      </w:pPr>
    </w:p>
    <w:p w14:paraId="3B6A1E96" w14:textId="2BCD35D5" w:rsidR="006B0471" w:rsidRDefault="009674F8" w:rsidP="00416524">
      <w:pPr>
        <w:pStyle w:val="Heading1"/>
        <w:ind w:right="-430"/>
        <w:jc w:val="center"/>
        <w:rPr>
          <w:u w:val="thick"/>
        </w:rPr>
      </w:pPr>
      <w:r>
        <w:rPr>
          <w:u w:val="thick"/>
        </w:rPr>
        <w:t>AGENDA</w:t>
      </w:r>
    </w:p>
    <w:p w14:paraId="3B6A1E98" w14:textId="0E6EE8AD" w:rsidR="006B0471" w:rsidRDefault="009674F8" w:rsidP="00416524">
      <w:pPr>
        <w:spacing w:before="1" w:line="308" w:lineRule="exact"/>
        <w:ind w:left="291" w:right="-430"/>
        <w:rPr>
          <w:b/>
          <w:sz w:val="24"/>
          <w:szCs w:val="24"/>
        </w:rPr>
      </w:pPr>
      <w:r w:rsidRPr="009B7691">
        <w:rPr>
          <w:b/>
          <w:sz w:val="24"/>
          <w:szCs w:val="24"/>
        </w:rPr>
        <w:t>*INDICATES ACTION MAY BE TAKEN.</w:t>
      </w:r>
    </w:p>
    <w:p w14:paraId="4FE0E2EE" w14:textId="77777777" w:rsidR="00754FDB" w:rsidRPr="009B7691" w:rsidRDefault="00754FDB" w:rsidP="00416524">
      <w:pPr>
        <w:spacing w:before="1" w:line="308" w:lineRule="exact"/>
        <w:ind w:left="291" w:right="-430"/>
        <w:rPr>
          <w:b/>
          <w:sz w:val="24"/>
          <w:szCs w:val="24"/>
        </w:rPr>
      </w:pPr>
    </w:p>
    <w:p w14:paraId="3B6A1E99" w14:textId="77777777" w:rsidR="006B0471" w:rsidRPr="00EE1A36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ind w:left="720" w:right="-430" w:hanging="720"/>
        <w:jc w:val="both"/>
        <w:rPr>
          <w:sz w:val="24"/>
          <w:szCs w:val="24"/>
        </w:rPr>
      </w:pPr>
      <w:r w:rsidRPr="00EE1A36">
        <w:rPr>
          <w:sz w:val="24"/>
          <w:szCs w:val="24"/>
        </w:rPr>
        <w:t xml:space="preserve">Welcome, Introductions and </w:t>
      </w:r>
      <w:r w:rsidRPr="00EE1A36">
        <w:rPr>
          <w:b/>
          <w:sz w:val="24"/>
          <w:szCs w:val="24"/>
        </w:rPr>
        <w:t>Public</w:t>
      </w:r>
      <w:r w:rsidRPr="00EE1A36">
        <w:rPr>
          <w:b/>
          <w:spacing w:val="-2"/>
          <w:sz w:val="24"/>
          <w:szCs w:val="24"/>
        </w:rPr>
        <w:t xml:space="preserve"> </w:t>
      </w:r>
      <w:r w:rsidRPr="00EE1A36">
        <w:rPr>
          <w:b/>
          <w:sz w:val="24"/>
          <w:szCs w:val="24"/>
        </w:rPr>
        <w:t>Comment</w:t>
      </w:r>
      <w:r w:rsidRPr="00EE1A36">
        <w:rPr>
          <w:sz w:val="24"/>
          <w:szCs w:val="24"/>
        </w:rPr>
        <w:t>.</w:t>
      </w:r>
    </w:p>
    <w:p w14:paraId="3B6A1E9B" w14:textId="77777777" w:rsidR="006B0471" w:rsidRPr="00EE1A36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ind w:left="720" w:right="-430" w:hanging="720"/>
        <w:jc w:val="both"/>
        <w:rPr>
          <w:sz w:val="24"/>
          <w:szCs w:val="24"/>
        </w:rPr>
      </w:pPr>
      <w:r w:rsidRPr="00EE1A36">
        <w:rPr>
          <w:b/>
          <w:sz w:val="24"/>
          <w:szCs w:val="24"/>
        </w:rPr>
        <w:t>Call to Order</w:t>
      </w:r>
      <w:r w:rsidRPr="00EE1A36">
        <w:rPr>
          <w:sz w:val="24"/>
          <w:szCs w:val="24"/>
        </w:rPr>
        <w:t>, Roll</w:t>
      </w:r>
      <w:r w:rsidRPr="00EE1A36">
        <w:rPr>
          <w:spacing w:val="-5"/>
          <w:sz w:val="24"/>
          <w:szCs w:val="24"/>
        </w:rPr>
        <w:t xml:space="preserve"> </w:t>
      </w:r>
      <w:r w:rsidRPr="00EE1A36">
        <w:rPr>
          <w:sz w:val="24"/>
          <w:szCs w:val="24"/>
        </w:rPr>
        <w:t>Call.</w:t>
      </w:r>
    </w:p>
    <w:p w14:paraId="3B6A1E9D" w14:textId="2FB265EF" w:rsidR="006B0471" w:rsidRPr="00661F9C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ind w:left="720" w:right="-430" w:hanging="720"/>
        <w:jc w:val="both"/>
        <w:rPr>
          <w:sz w:val="24"/>
          <w:szCs w:val="24"/>
        </w:rPr>
      </w:pPr>
      <w:r w:rsidRPr="00661F9C">
        <w:rPr>
          <w:b/>
          <w:sz w:val="24"/>
          <w:szCs w:val="24"/>
        </w:rPr>
        <w:t>*</w:t>
      </w:r>
      <w:r w:rsidRPr="00661F9C">
        <w:rPr>
          <w:b/>
          <w:sz w:val="24"/>
          <w:szCs w:val="24"/>
          <w:u w:val="thick"/>
        </w:rPr>
        <w:t>For Possible Action</w:t>
      </w:r>
      <w:r w:rsidRPr="00661F9C">
        <w:rPr>
          <w:b/>
          <w:sz w:val="24"/>
          <w:szCs w:val="24"/>
        </w:rPr>
        <w:t xml:space="preserve">. </w:t>
      </w:r>
      <w:r w:rsidRPr="00661F9C">
        <w:rPr>
          <w:sz w:val="24"/>
          <w:szCs w:val="24"/>
        </w:rPr>
        <w:t xml:space="preserve">Consideration of the </w:t>
      </w:r>
      <w:r w:rsidRPr="00661F9C">
        <w:rPr>
          <w:b/>
          <w:sz w:val="24"/>
          <w:szCs w:val="24"/>
        </w:rPr>
        <w:t xml:space="preserve">minutes </w:t>
      </w:r>
      <w:r w:rsidRPr="00661F9C">
        <w:rPr>
          <w:sz w:val="24"/>
          <w:szCs w:val="24"/>
        </w:rPr>
        <w:t xml:space="preserve">of </w:t>
      </w:r>
      <w:r w:rsidR="0060327C" w:rsidRPr="00661F9C">
        <w:rPr>
          <w:sz w:val="24"/>
          <w:szCs w:val="24"/>
        </w:rPr>
        <w:t xml:space="preserve">the </w:t>
      </w:r>
      <w:r w:rsidR="00EC2AA6" w:rsidRPr="00661F9C">
        <w:rPr>
          <w:sz w:val="24"/>
          <w:szCs w:val="24"/>
        </w:rPr>
        <w:t>April 13, 2021</w:t>
      </w:r>
      <w:r w:rsidR="003730E1" w:rsidRPr="00661F9C">
        <w:rPr>
          <w:sz w:val="24"/>
          <w:szCs w:val="24"/>
        </w:rPr>
        <w:t>,</w:t>
      </w:r>
      <w:r w:rsidR="00661F9C" w:rsidRPr="00661F9C">
        <w:rPr>
          <w:sz w:val="24"/>
          <w:szCs w:val="24"/>
        </w:rPr>
        <w:t xml:space="preserve"> </w:t>
      </w:r>
      <w:r w:rsidR="00F715A3" w:rsidRPr="00661F9C">
        <w:rPr>
          <w:sz w:val="24"/>
          <w:szCs w:val="24"/>
        </w:rPr>
        <w:t>Board meeting</w:t>
      </w:r>
      <w:r w:rsidRPr="00661F9C">
        <w:rPr>
          <w:sz w:val="24"/>
          <w:szCs w:val="24"/>
        </w:rPr>
        <w:t>.</w:t>
      </w:r>
    </w:p>
    <w:p w14:paraId="2A4F3A48" w14:textId="263D1891" w:rsidR="007201A1" w:rsidRPr="00EE1A36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ind w:left="720" w:right="-432" w:hanging="720"/>
        <w:contextualSpacing/>
        <w:jc w:val="both"/>
        <w:rPr>
          <w:b/>
          <w:sz w:val="24"/>
          <w:szCs w:val="24"/>
        </w:rPr>
      </w:pPr>
      <w:r w:rsidRPr="00EE1A36">
        <w:rPr>
          <w:b/>
          <w:sz w:val="24"/>
          <w:szCs w:val="24"/>
        </w:rPr>
        <w:t>*</w:t>
      </w:r>
      <w:r w:rsidRPr="00EE1A36">
        <w:rPr>
          <w:b/>
          <w:sz w:val="24"/>
          <w:szCs w:val="24"/>
          <w:u w:val="thick"/>
        </w:rPr>
        <w:t>For Possible Action</w:t>
      </w:r>
      <w:r w:rsidRPr="00EE1A36">
        <w:rPr>
          <w:sz w:val="24"/>
          <w:szCs w:val="24"/>
        </w:rPr>
        <w:t>.</w:t>
      </w:r>
      <w:r w:rsidR="007B3463" w:rsidRPr="00EE1A36">
        <w:rPr>
          <w:sz w:val="24"/>
          <w:szCs w:val="24"/>
        </w:rPr>
        <w:t xml:space="preserve"> Board consideration of</w:t>
      </w:r>
      <w:r w:rsidR="002B04A0" w:rsidRPr="00EE1A36">
        <w:rPr>
          <w:sz w:val="24"/>
          <w:szCs w:val="24"/>
        </w:rPr>
        <w:t xml:space="preserve"> </w:t>
      </w:r>
      <w:r w:rsidR="009B22FC" w:rsidRPr="00EE1A36">
        <w:rPr>
          <w:sz w:val="24"/>
          <w:szCs w:val="24"/>
        </w:rPr>
        <w:t xml:space="preserve">YTD 2020-2021 Financial Report and </w:t>
      </w:r>
      <w:r w:rsidR="00203230" w:rsidRPr="00EE1A36">
        <w:rPr>
          <w:sz w:val="24"/>
          <w:szCs w:val="24"/>
        </w:rPr>
        <w:t>Proposed Budget for FY 2021-2022</w:t>
      </w:r>
    </w:p>
    <w:p w14:paraId="376A8991" w14:textId="0F11C766" w:rsidR="00266A83" w:rsidRPr="00EE1A36" w:rsidRDefault="0040236E" w:rsidP="00EE1A36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contextualSpacing/>
        <w:jc w:val="both"/>
        <w:rPr>
          <w:b/>
          <w:bCs/>
          <w:sz w:val="24"/>
          <w:szCs w:val="24"/>
          <w:u w:val="single"/>
        </w:rPr>
      </w:pPr>
      <w:r w:rsidRPr="00EE1A36">
        <w:rPr>
          <w:b/>
          <w:sz w:val="24"/>
          <w:szCs w:val="24"/>
        </w:rPr>
        <w:t>*</w:t>
      </w:r>
      <w:r w:rsidRPr="00EE1A36">
        <w:rPr>
          <w:b/>
          <w:sz w:val="24"/>
          <w:szCs w:val="24"/>
          <w:u w:val="thick"/>
        </w:rPr>
        <w:t>For Possible Action</w:t>
      </w:r>
      <w:r w:rsidR="00095B2E" w:rsidRPr="001E7934">
        <w:rPr>
          <w:bCs/>
          <w:sz w:val="24"/>
          <w:szCs w:val="24"/>
        </w:rPr>
        <w:t xml:space="preserve">.  Board determination whether </w:t>
      </w:r>
      <w:r w:rsidR="00095B2E" w:rsidRPr="00EE1A36">
        <w:rPr>
          <w:sz w:val="24"/>
          <w:szCs w:val="24"/>
        </w:rPr>
        <w:t>just and sufficient cause</w:t>
      </w:r>
      <w:r w:rsidR="009951EF">
        <w:rPr>
          <w:sz w:val="24"/>
          <w:szCs w:val="24"/>
        </w:rPr>
        <w:t xml:space="preserve"> exists</w:t>
      </w:r>
      <w:r w:rsidR="00095B2E" w:rsidRPr="00EE1A36">
        <w:rPr>
          <w:sz w:val="24"/>
          <w:szCs w:val="24"/>
        </w:rPr>
        <w:t xml:space="preserve"> to proceed</w:t>
      </w:r>
      <w:r w:rsidR="001E7934">
        <w:rPr>
          <w:sz w:val="24"/>
          <w:szCs w:val="24"/>
        </w:rPr>
        <w:t xml:space="preserve"> to investigation and hearing.</w:t>
      </w:r>
      <w:r w:rsidR="009951EF">
        <w:rPr>
          <w:sz w:val="24"/>
          <w:szCs w:val="24"/>
        </w:rPr>
        <w:t xml:space="preserve">  Most </w:t>
      </w:r>
      <w:r w:rsidR="008A79C7">
        <w:rPr>
          <w:sz w:val="24"/>
          <w:szCs w:val="24"/>
        </w:rPr>
        <w:t>complaint</w:t>
      </w:r>
      <w:r w:rsidR="009951EF">
        <w:rPr>
          <w:sz w:val="24"/>
          <w:szCs w:val="24"/>
        </w:rPr>
        <w:t xml:space="preserve"> </w:t>
      </w:r>
      <w:r w:rsidR="008A79C7">
        <w:rPr>
          <w:sz w:val="24"/>
          <w:szCs w:val="24"/>
        </w:rPr>
        <w:t xml:space="preserve">jurisdictional </w:t>
      </w:r>
      <w:r w:rsidR="009951EF">
        <w:rPr>
          <w:sz w:val="24"/>
          <w:szCs w:val="24"/>
        </w:rPr>
        <w:t>determinations are made by the Executive Director, but when</w:t>
      </w:r>
      <w:r w:rsidR="003D02E8">
        <w:rPr>
          <w:sz w:val="24"/>
          <w:szCs w:val="24"/>
        </w:rPr>
        <w:t xml:space="preserve"> a</w:t>
      </w:r>
      <w:r w:rsidR="009B20D8">
        <w:rPr>
          <w:sz w:val="24"/>
          <w:szCs w:val="24"/>
        </w:rPr>
        <w:t>n issue</w:t>
      </w:r>
      <w:r w:rsidR="008A79C7">
        <w:rPr>
          <w:sz w:val="24"/>
          <w:szCs w:val="24"/>
        </w:rPr>
        <w:t xml:space="preserve"> is unclear, the</w:t>
      </w:r>
      <w:r w:rsidR="003D02E8">
        <w:rPr>
          <w:sz w:val="24"/>
          <w:szCs w:val="24"/>
        </w:rPr>
        <w:t xml:space="preserve"> complaint</w:t>
      </w:r>
      <w:r w:rsidR="008A79C7">
        <w:rPr>
          <w:sz w:val="24"/>
          <w:szCs w:val="24"/>
        </w:rPr>
        <w:t xml:space="preserve"> may be brought before the Board.</w:t>
      </w:r>
    </w:p>
    <w:p w14:paraId="2DC14B72" w14:textId="2D9916E4" w:rsidR="00F31C6E" w:rsidRPr="00F31C6E" w:rsidRDefault="00ED21F8" w:rsidP="00E31003">
      <w:pPr>
        <w:pStyle w:val="ListParagraph"/>
        <w:numPr>
          <w:ilvl w:val="2"/>
          <w:numId w:val="1"/>
        </w:numPr>
        <w:tabs>
          <w:tab w:val="left" w:pos="720"/>
        </w:tabs>
        <w:ind w:left="1800" w:hanging="360"/>
        <w:contextualSpacing/>
        <w:jc w:val="both"/>
        <w:rPr>
          <w:b/>
          <w:bCs/>
          <w:sz w:val="24"/>
          <w:szCs w:val="24"/>
          <w:u w:val="single"/>
        </w:rPr>
      </w:pPr>
      <w:r w:rsidRPr="00E70F66">
        <w:rPr>
          <w:b/>
          <w:bCs/>
          <w:sz w:val="24"/>
          <w:szCs w:val="24"/>
        </w:rPr>
        <w:t>Complaint No</w:t>
      </w:r>
      <w:r w:rsidR="00214D9C" w:rsidRPr="00E70F66">
        <w:rPr>
          <w:b/>
          <w:bCs/>
          <w:sz w:val="24"/>
          <w:szCs w:val="24"/>
        </w:rPr>
        <w:t>.</w:t>
      </w:r>
      <w:r w:rsidRPr="00E70F66">
        <w:rPr>
          <w:b/>
          <w:bCs/>
          <w:sz w:val="24"/>
          <w:szCs w:val="24"/>
        </w:rPr>
        <w:t xml:space="preserve"> 21-14</w:t>
      </w:r>
      <w:r w:rsidRPr="00EE1A36">
        <w:rPr>
          <w:sz w:val="24"/>
          <w:szCs w:val="24"/>
        </w:rPr>
        <w:t xml:space="preserve"> – </w:t>
      </w:r>
      <w:r w:rsidR="000531FC">
        <w:rPr>
          <w:sz w:val="24"/>
          <w:szCs w:val="24"/>
        </w:rPr>
        <w:t xml:space="preserve">Cross-border </w:t>
      </w:r>
      <w:r w:rsidR="0007677F">
        <w:rPr>
          <w:sz w:val="24"/>
          <w:szCs w:val="24"/>
        </w:rPr>
        <w:t xml:space="preserve">television </w:t>
      </w:r>
      <w:r w:rsidR="00E15C28">
        <w:rPr>
          <w:sz w:val="24"/>
          <w:szCs w:val="24"/>
        </w:rPr>
        <w:t>advertising</w:t>
      </w:r>
      <w:r w:rsidR="000531FC">
        <w:rPr>
          <w:sz w:val="24"/>
          <w:szCs w:val="24"/>
        </w:rPr>
        <w:t xml:space="preserve"> of</w:t>
      </w:r>
      <w:r w:rsidR="00E15C28">
        <w:rPr>
          <w:sz w:val="24"/>
          <w:szCs w:val="24"/>
        </w:rPr>
        <w:t xml:space="preserve"> free eye exams</w:t>
      </w:r>
      <w:r w:rsidR="000531FC">
        <w:rPr>
          <w:sz w:val="24"/>
          <w:szCs w:val="24"/>
        </w:rPr>
        <w:t xml:space="preserve"> reaching into Nevada</w:t>
      </w:r>
      <w:r w:rsidR="0007677F">
        <w:rPr>
          <w:sz w:val="24"/>
          <w:szCs w:val="24"/>
        </w:rPr>
        <w:t>.</w:t>
      </w:r>
    </w:p>
    <w:p w14:paraId="072BF6F2" w14:textId="77F0A1BD" w:rsidR="00266A83" w:rsidRPr="000341F2" w:rsidRDefault="00266A83" w:rsidP="00E31003">
      <w:pPr>
        <w:pStyle w:val="ListParagraph"/>
        <w:numPr>
          <w:ilvl w:val="2"/>
          <w:numId w:val="1"/>
        </w:numPr>
        <w:tabs>
          <w:tab w:val="left" w:pos="720"/>
        </w:tabs>
        <w:ind w:left="1800" w:hanging="360"/>
        <w:contextualSpacing/>
        <w:jc w:val="both"/>
        <w:rPr>
          <w:b/>
          <w:bCs/>
          <w:sz w:val="24"/>
          <w:szCs w:val="24"/>
          <w:u w:val="single"/>
        </w:rPr>
      </w:pPr>
      <w:r w:rsidRPr="00E70F66">
        <w:rPr>
          <w:b/>
          <w:bCs/>
          <w:sz w:val="24"/>
          <w:szCs w:val="24"/>
        </w:rPr>
        <w:t>Complaint No</w:t>
      </w:r>
      <w:r w:rsidR="00214D9C" w:rsidRPr="00E70F66">
        <w:rPr>
          <w:b/>
          <w:bCs/>
          <w:sz w:val="24"/>
          <w:szCs w:val="24"/>
        </w:rPr>
        <w:t>.</w:t>
      </w:r>
      <w:r w:rsidRPr="00E70F66">
        <w:rPr>
          <w:b/>
          <w:bCs/>
          <w:sz w:val="24"/>
          <w:szCs w:val="24"/>
        </w:rPr>
        <w:t xml:space="preserve"> 21-17</w:t>
      </w:r>
      <w:r w:rsidRPr="00F31C6E">
        <w:rPr>
          <w:sz w:val="24"/>
          <w:szCs w:val="24"/>
        </w:rPr>
        <w:t xml:space="preserve"> </w:t>
      </w:r>
      <w:r w:rsidR="00897956" w:rsidRPr="00F31C6E">
        <w:rPr>
          <w:sz w:val="24"/>
          <w:szCs w:val="24"/>
        </w:rPr>
        <w:t>–</w:t>
      </w:r>
      <w:r w:rsidRPr="00F31C6E">
        <w:rPr>
          <w:sz w:val="24"/>
          <w:szCs w:val="24"/>
        </w:rPr>
        <w:t xml:space="preserve"> </w:t>
      </w:r>
      <w:r w:rsidR="00C8502E">
        <w:rPr>
          <w:sz w:val="24"/>
          <w:szCs w:val="24"/>
        </w:rPr>
        <w:t>Optometrist’s spouse</w:t>
      </w:r>
      <w:r w:rsidR="00E27A0F">
        <w:rPr>
          <w:sz w:val="24"/>
          <w:szCs w:val="24"/>
        </w:rPr>
        <w:t>/employee represented</w:t>
      </w:r>
      <w:r w:rsidR="00C8502E">
        <w:rPr>
          <w:sz w:val="24"/>
          <w:szCs w:val="24"/>
        </w:rPr>
        <w:t xml:space="preserve"> self</w:t>
      </w:r>
      <w:r w:rsidR="00E27A0F">
        <w:rPr>
          <w:sz w:val="24"/>
          <w:szCs w:val="24"/>
        </w:rPr>
        <w:t xml:space="preserve"> to patient as</w:t>
      </w:r>
      <w:r w:rsidR="009E7DBE">
        <w:rPr>
          <w:sz w:val="24"/>
          <w:szCs w:val="24"/>
        </w:rPr>
        <w:t xml:space="preserve"> owner of the practice</w:t>
      </w:r>
      <w:r w:rsidR="00C8502E">
        <w:rPr>
          <w:sz w:val="24"/>
          <w:szCs w:val="24"/>
        </w:rPr>
        <w:t xml:space="preserve"> to decline refund</w:t>
      </w:r>
      <w:r w:rsidR="009E7DBE">
        <w:rPr>
          <w:sz w:val="24"/>
          <w:szCs w:val="24"/>
        </w:rPr>
        <w:t>.</w:t>
      </w:r>
      <w:r w:rsidR="00E27A0F">
        <w:rPr>
          <w:sz w:val="24"/>
          <w:szCs w:val="24"/>
        </w:rPr>
        <w:t xml:space="preserve"> </w:t>
      </w:r>
    </w:p>
    <w:p w14:paraId="76697FAC" w14:textId="0678F117" w:rsidR="000341F2" w:rsidRPr="007B460F" w:rsidRDefault="000341F2" w:rsidP="00E31003">
      <w:pPr>
        <w:pStyle w:val="ListParagraph"/>
        <w:numPr>
          <w:ilvl w:val="2"/>
          <w:numId w:val="1"/>
        </w:numPr>
        <w:tabs>
          <w:tab w:val="left" w:pos="720"/>
        </w:tabs>
        <w:ind w:left="1800" w:hanging="360"/>
        <w:contextualSpacing/>
        <w:jc w:val="both"/>
        <w:rPr>
          <w:b/>
          <w:bCs/>
          <w:sz w:val="24"/>
          <w:szCs w:val="24"/>
          <w:u w:val="single"/>
        </w:rPr>
      </w:pPr>
      <w:r w:rsidRPr="00E70F66">
        <w:rPr>
          <w:b/>
          <w:bCs/>
          <w:sz w:val="24"/>
          <w:szCs w:val="24"/>
        </w:rPr>
        <w:t>Complaint No. 21-</w:t>
      </w:r>
      <w:r w:rsidR="00A66C7B" w:rsidRPr="00E70F66">
        <w:rPr>
          <w:b/>
          <w:bCs/>
          <w:sz w:val="24"/>
          <w:szCs w:val="24"/>
        </w:rPr>
        <w:t>2</w:t>
      </w:r>
      <w:r w:rsidR="00095B2E" w:rsidRPr="00E70F66">
        <w:rPr>
          <w:b/>
          <w:bCs/>
          <w:sz w:val="24"/>
          <w:szCs w:val="24"/>
        </w:rPr>
        <w:t>1</w:t>
      </w:r>
      <w:r w:rsidR="00095B2E" w:rsidRPr="00EE1A36">
        <w:rPr>
          <w:sz w:val="24"/>
          <w:szCs w:val="24"/>
        </w:rPr>
        <w:t xml:space="preserve"> – </w:t>
      </w:r>
      <w:r w:rsidR="00086F90">
        <w:rPr>
          <w:sz w:val="24"/>
          <w:szCs w:val="24"/>
        </w:rPr>
        <w:t>P</w:t>
      </w:r>
      <w:r w:rsidR="00DC40BF">
        <w:rPr>
          <w:sz w:val="24"/>
          <w:szCs w:val="24"/>
        </w:rPr>
        <w:t xml:space="preserve">otentially misleading </w:t>
      </w:r>
      <w:r w:rsidR="00DC40BF">
        <w:rPr>
          <w:sz w:val="24"/>
          <w:szCs w:val="24"/>
        </w:rPr>
        <w:t>i</w:t>
      </w:r>
      <w:r w:rsidR="009E7DBE">
        <w:rPr>
          <w:sz w:val="24"/>
          <w:szCs w:val="24"/>
        </w:rPr>
        <w:t>ndirect advertisin</w:t>
      </w:r>
      <w:r w:rsidR="00214D9C">
        <w:rPr>
          <w:sz w:val="24"/>
          <w:szCs w:val="24"/>
        </w:rPr>
        <w:t xml:space="preserve">g </w:t>
      </w:r>
      <w:r w:rsidR="0099253D">
        <w:rPr>
          <w:sz w:val="24"/>
          <w:szCs w:val="24"/>
        </w:rPr>
        <w:t xml:space="preserve">of </w:t>
      </w:r>
      <w:r w:rsidR="00086F90">
        <w:rPr>
          <w:sz w:val="24"/>
          <w:szCs w:val="24"/>
        </w:rPr>
        <w:t xml:space="preserve">certain panel </w:t>
      </w:r>
      <w:r w:rsidR="0099253D">
        <w:rPr>
          <w:sz w:val="24"/>
          <w:szCs w:val="24"/>
        </w:rPr>
        <w:t>optometrists by vision insurer</w:t>
      </w:r>
      <w:r w:rsidR="00095B2E">
        <w:rPr>
          <w:sz w:val="24"/>
          <w:szCs w:val="24"/>
        </w:rPr>
        <w:t>.</w:t>
      </w:r>
    </w:p>
    <w:p w14:paraId="0501F505" w14:textId="708749F9" w:rsidR="007B460F" w:rsidRPr="00902303" w:rsidRDefault="007B460F" w:rsidP="00E31003">
      <w:pPr>
        <w:pStyle w:val="ListParagraph"/>
        <w:numPr>
          <w:ilvl w:val="2"/>
          <w:numId w:val="1"/>
        </w:numPr>
        <w:tabs>
          <w:tab w:val="left" w:pos="720"/>
        </w:tabs>
        <w:ind w:left="1800" w:hanging="360"/>
        <w:contextualSpacing/>
        <w:jc w:val="both"/>
        <w:rPr>
          <w:b/>
          <w:bCs/>
          <w:sz w:val="24"/>
          <w:szCs w:val="24"/>
          <w:u w:val="single"/>
        </w:rPr>
      </w:pPr>
      <w:r w:rsidRPr="00E70F66">
        <w:rPr>
          <w:b/>
          <w:bCs/>
          <w:sz w:val="24"/>
          <w:szCs w:val="24"/>
        </w:rPr>
        <w:t>Complaint No. 21-</w:t>
      </w:r>
      <w:r w:rsidR="00A66C7B" w:rsidRPr="00E70F66">
        <w:rPr>
          <w:b/>
          <w:bCs/>
          <w:sz w:val="24"/>
          <w:szCs w:val="24"/>
        </w:rPr>
        <w:t>22</w:t>
      </w:r>
      <w:r w:rsidR="00095B2E" w:rsidRPr="00EE1A36">
        <w:rPr>
          <w:sz w:val="24"/>
          <w:szCs w:val="24"/>
        </w:rPr>
        <w:t xml:space="preserve"> – </w:t>
      </w:r>
      <w:r w:rsidR="00B610CB">
        <w:rPr>
          <w:sz w:val="24"/>
          <w:szCs w:val="24"/>
        </w:rPr>
        <w:t>Door p</w:t>
      </w:r>
      <w:r w:rsidR="00DC3D26">
        <w:rPr>
          <w:sz w:val="24"/>
          <w:szCs w:val="24"/>
        </w:rPr>
        <w:t>osting and removal of optometrist name</w:t>
      </w:r>
      <w:r w:rsidR="000531FC">
        <w:rPr>
          <w:sz w:val="24"/>
          <w:szCs w:val="24"/>
        </w:rPr>
        <w:t xml:space="preserve"> after a</w:t>
      </w:r>
      <w:r w:rsidR="00AA2200">
        <w:rPr>
          <w:sz w:val="24"/>
          <w:szCs w:val="24"/>
        </w:rPr>
        <w:t xml:space="preserve"> personnel</w:t>
      </w:r>
      <w:r w:rsidR="000531FC">
        <w:rPr>
          <w:sz w:val="24"/>
          <w:szCs w:val="24"/>
        </w:rPr>
        <w:t xml:space="preserve"> change.</w:t>
      </w:r>
    </w:p>
    <w:p w14:paraId="112DB60B" w14:textId="5FAA841B" w:rsidR="00902303" w:rsidRPr="00902303" w:rsidRDefault="00902303" w:rsidP="00902303">
      <w:pPr>
        <w:tabs>
          <w:tab w:val="left" w:pos="720"/>
        </w:tabs>
        <w:contextualSpacing/>
        <w:jc w:val="both"/>
        <w:rPr>
          <w:b/>
          <w:bCs/>
          <w:sz w:val="24"/>
          <w:szCs w:val="24"/>
          <w:u w:val="single"/>
        </w:rPr>
      </w:pPr>
    </w:p>
    <w:p w14:paraId="723CFD34" w14:textId="467FB282" w:rsidR="00CF3458" w:rsidRDefault="00902303" w:rsidP="00A70FD7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720" w:right="-430" w:hanging="720"/>
        <w:contextualSpacing/>
        <w:jc w:val="both"/>
        <w:rPr>
          <w:sz w:val="24"/>
          <w:szCs w:val="24"/>
        </w:rPr>
      </w:pPr>
      <w:r w:rsidRPr="00EE1A36">
        <w:rPr>
          <w:b/>
          <w:sz w:val="24"/>
          <w:szCs w:val="24"/>
        </w:rPr>
        <w:t>*</w:t>
      </w:r>
      <w:r w:rsidRPr="00EE1A36">
        <w:rPr>
          <w:b/>
          <w:sz w:val="24"/>
          <w:szCs w:val="24"/>
          <w:u w:val="thick"/>
        </w:rPr>
        <w:t>For Possible Action</w:t>
      </w:r>
      <w:r w:rsidRPr="00EE1A36">
        <w:rPr>
          <w:sz w:val="24"/>
          <w:szCs w:val="24"/>
        </w:rPr>
        <w:t xml:space="preserve">. </w:t>
      </w:r>
      <w:r w:rsidR="00DE572B">
        <w:rPr>
          <w:sz w:val="24"/>
          <w:szCs w:val="24"/>
        </w:rPr>
        <w:t xml:space="preserve"> </w:t>
      </w:r>
      <w:r w:rsidRPr="00EE1A36">
        <w:rPr>
          <w:sz w:val="24"/>
          <w:szCs w:val="24"/>
        </w:rPr>
        <w:t xml:space="preserve"> </w:t>
      </w:r>
      <w:r w:rsidR="000D6AD3">
        <w:rPr>
          <w:sz w:val="24"/>
          <w:szCs w:val="24"/>
        </w:rPr>
        <w:t>Consideration of</w:t>
      </w:r>
      <w:r w:rsidR="00597395">
        <w:rPr>
          <w:sz w:val="24"/>
          <w:szCs w:val="24"/>
        </w:rPr>
        <w:t xml:space="preserve"> </w:t>
      </w:r>
      <w:r w:rsidR="00D16DE7">
        <w:rPr>
          <w:sz w:val="24"/>
          <w:szCs w:val="24"/>
        </w:rPr>
        <w:t>Discipline</w:t>
      </w:r>
      <w:r w:rsidR="00891A18">
        <w:rPr>
          <w:sz w:val="24"/>
          <w:szCs w:val="24"/>
        </w:rPr>
        <w:t xml:space="preserve"> </w:t>
      </w:r>
      <w:r w:rsidR="00945987">
        <w:rPr>
          <w:sz w:val="24"/>
          <w:szCs w:val="24"/>
        </w:rPr>
        <w:t xml:space="preserve">placed </w:t>
      </w:r>
      <w:r w:rsidR="00891A18">
        <w:rPr>
          <w:sz w:val="24"/>
          <w:szCs w:val="24"/>
        </w:rPr>
        <w:t xml:space="preserve">on </w:t>
      </w:r>
      <w:r w:rsidR="00945987">
        <w:rPr>
          <w:sz w:val="24"/>
          <w:szCs w:val="24"/>
        </w:rPr>
        <w:t xml:space="preserve">the license of </w:t>
      </w:r>
      <w:r w:rsidR="00891A18" w:rsidRPr="005449A1">
        <w:rPr>
          <w:b/>
          <w:bCs/>
          <w:sz w:val="24"/>
          <w:szCs w:val="24"/>
        </w:rPr>
        <w:t>Amel Youssef, O.D.</w:t>
      </w:r>
      <w:r w:rsidR="00945987" w:rsidRPr="005449A1">
        <w:rPr>
          <w:b/>
          <w:bCs/>
          <w:sz w:val="24"/>
          <w:szCs w:val="24"/>
        </w:rPr>
        <w:t>,</w:t>
      </w:r>
      <w:r w:rsidR="00945987">
        <w:rPr>
          <w:sz w:val="24"/>
          <w:szCs w:val="24"/>
        </w:rPr>
        <w:t xml:space="preserve"> </w:t>
      </w:r>
      <w:r w:rsidR="00945987" w:rsidRPr="005449A1">
        <w:rPr>
          <w:b/>
          <w:bCs/>
          <w:sz w:val="24"/>
          <w:szCs w:val="24"/>
        </w:rPr>
        <w:t xml:space="preserve">License No. </w:t>
      </w:r>
      <w:r w:rsidR="00A85E1E" w:rsidRPr="005449A1">
        <w:rPr>
          <w:b/>
          <w:bCs/>
          <w:sz w:val="24"/>
          <w:szCs w:val="24"/>
        </w:rPr>
        <w:t>449</w:t>
      </w:r>
      <w:r w:rsidR="00D16DE7">
        <w:rPr>
          <w:sz w:val="24"/>
          <w:szCs w:val="24"/>
        </w:rPr>
        <w:t xml:space="preserve"> – presentation of </w:t>
      </w:r>
      <w:r w:rsidR="00CF3458">
        <w:rPr>
          <w:sz w:val="24"/>
          <w:szCs w:val="24"/>
        </w:rPr>
        <w:t xml:space="preserve">Licensee’s </w:t>
      </w:r>
      <w:r w:rsidR="00D16DE7">
        <w:rPr>
          <w:sz w:val="24"/>
          <w:szCs w:val="24"/>
        </w:rPr>
        <w:t xml:space="preserve">evidence of compliance with stipulated </w:t>
      </w:r>
      <w:r w:rsidR="00FE73C7">
        <w:rPr>
          <w:sz w:val="24"/>
          <w:szCs w:val="24"/>
        </w:rPr>
        <w:t>settlement and amended stipulated settlement terms</w:t>
      </w:r>
      <w:r w:rsidR="000D6AD3">
        <w:rPr>
          <w:sz w:val="24"/>
          <w:szCs w:val="24"/>
        </w:rPr>
        <w:t xml:space="preserve"> related to </w:t>
      </w:r>
      <w:r w:rsidR="000D6AD3" w:rsidRPr="00E70F66">
        <w:rPr>
          <w:b/>
          <w:bCs/>
          <w:sz w:val="24"/>
          <w:szCs w:val="24"/>
        </w:rPr>
        <w:t>Consolidated Complaints Nos. 19-05 and 19-11</w:t>
      </w:r>
      <w:r w:rsidR="00FE73C7">
        <w:rPr>
          <w:sz w:val="24"/>
          <w:szCs w:val="24"/>
        </w:rPr>
        <w:t xml:space="preserve">; potential removal of </w:t>
      </w:r>
      <w:r w:rsidR="00945987">
        <w:rPr>
          <w:sz w:val="24"/>
          <w:szCs w:val="24"/>
        </w:rPr>
        <w:t xml:space="preserve">licensee from </w:t>
      </w:r>
      <w:r w:rsidR="00FE73C7">
        <w:rPr>
          <w:sz w:val="24"/>
          <w:szCs w:val="24"/>
        </w:rPr>
        <w:t xml:space="preserve">probation or other action as the Board </w:t>
      </w:r>
      <w:r w:rsidR="00891A18">
        <w:rPr>
          <w:sz w:val="24"/>
          <w:szCs w:val="24"/>
        </w:rPr>
        <w:t>deems appropriate.</w:t>
      </w:r>
    </w:p>
    <w:p w14:paraId="1E8AE21B" w14:textId="6511C787" w:rsidR="004402B1" w:rsidRDefault="004402B1">
      <w:pPr>
        <w:rPr>
          <w:sz w:val="24"/>
          <w:szCs w:val="24"/>
        </w:rPr>
      </w:pPr>
      <w:r>
        <w:rPr>
          <w:sz w:val="24"/>
          <w:szCs w:val="24"/>
        </w:rPr>
        <w:t>(Agenda continue</w:t>
      </w:r>
      <w:r w:rsidR="005449A1">
        <w:rPr>
          <w:sz w:val="24"/>
          <w:szCs w:val="24"/>
        </w:rPr>
        <w:t>s</w:t>
      </w:r>
      <w:r>
        <w:rPr>
          <w:sz w:val="24"/>
          <w:szCs w:val="24"/>
        </w:rPr>
        <w:t xml:space="preserve"> on next page)</w:t>
      </w:r>
    </w:p>
    <w:p w14:paraId="5742EAC2" w14:textId="77777777" w:rsidR="004402B1" w:rsidRDefault="004402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E2546C" w14:textId="3D3502EC" w:rsidR="004402B1" w:rsidRDefault="004402B1">
      <w:pPr>
        <w:rPr>
          <w:sz w:val="24"/>
          <w:szCs w:val="24"/>
        </w:rPr>
      </w:pPr>
    </w:p>
    <w:p w14:paraId="35BDE789" w14:textId="77777777" w:rsidR="004402B1" w:rsidRDefault="004402B1">
      <w:pPr>
        <w:rPr>
          <w:sz w:val="24"/>
          <w:szCs w:val="24"/>
        </w:rPr>
      </w:pPr>
    </w:p>
    <w:p w14:paraId="3F9D68E5" w14:textId="77777777" w:rsidR="00902303" w:rsidRPr="00902303" w:rsidRDefault="00902303" w:rsidP="00CF3458">
      <w:pPr>
        <w:pStyle w:val="ListParagraph"/>
        <w:tabs>
          <w:tab w:val="left" w:pos="720"/>
        </w:tabs>
        <w:spacing w:after="120"/>
        <w:ind w:left="720" w:right="-430" w:firstLine="0"/>
        <w:contextualSpacing/>
        <w:jc w:val="both"/>
        <w:rPr>
          <w:sz w:val="24"/>
          <w:szCs w:val="24"/>
        </w:rPr>
      </w:pPr>
    </w:p>
    <w:p w14:paraId="1739D0CA" w14:textId="2B9AF1DA" w:rsidR="006A78EA" w:rsidRDefault="0030310E" w:rsidP="00A70FD7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720" w:right="-430" w:hanging="720"/>
        <w:contextualSpacing/>
        <w:jc w:val="both"/>
        <w:rPr>
          <w:sz w:val="24"/>
          <w:szCs w:val="24"/>
        </w:rPr>
      </w:pPr>
      <w:r w:rsidRPr="00EE1A36">
        <w:rPr>
          <w:b/>
          <w:sz w:val="24"/>
          <w:szCs w:val="24"/>
        </w:rPr>
        <w:t>*</w:t>
      </w:r>
      <w:r w:rsidRPr="00EE1A36">
        <w:rPr>
          <w:b/>
          <w:sz w:val="24"/>
          <w:szCs w:val="24"/>
          <w:u w:val="thick"/>
        </w:rPr>
        <w:t>For Possible Action</w:t>
      </w:r>
      <w:r w:rsidRPr="00EE1A36">
        <w:rPr>
          <w:sz w:val="24"/>
          <w:szCs w:val="24"/>
        </w:rPr>
        <w:t xml:space="preserve">.  </w:t>
      </w:r>
      <w:r w:rsidR="00CF2909" w:rsidRPr="00EE1A36">
        <w:rPr>
          <w:sz w:val="24"/>
          <w:szCs w:val="24"/>
        </w:rPr>
        <w:t>Executive Director</w:t>
      </w:r>
      <w:r w:rsidR="00FA0388" w:rsidRPr="00EE1A36">
        <w:rPr>
          <w:sz w:val="24"/>
          <w:szCs w:val="24"/>
        </w:rPr>
        <w:t>’</w:t>
      </w:r>
      <w:r w:rsidR="00CF2909" w:rsidRPr="00EE1A36">
        <w:rPr>
          <w:sz w:val="24"/>
          <w:szCs w:val="24"/>
        </w:rPr>
        <w:t xml:space="preserve">s </w:t>
      </w:r>
      <w:r w:rsidR="003F0F23" w:rsidRPr="00EE1A36">
        <w:rPr>
          <w:sz w:val="24"/>
          <w:szCs w:val="24"/>
        </w:rPr>
        <w:t>Report</w:t>
      </w:r>
      <w:r w:rsidR="00CF2909" w:rsidRPr="00EE1A36">
        <w:rPr>
          <w:sz w:val="24"/>
          <w:szCs w:val="24"/>
        </w:rPr>
        <w:t>:</w:t>
      </w:r>
    </w:p>
    <w:p w14:paraId="68202029" w14:textId="18D36674" w:rsidR="001E122E" w:rsidRDefault="00E07BC8" w:rsidP="00E31003">
      <w:pPr>
        <w:pStyle w:val="ListParagraph"/>
        <w:numPr>
          <w:ilvl w:val="1"/>
          <w:numId w:val="1"/>
        </w:numPr>
        <w:tabs>
          <w:tab w:val="left" w:pos="720"/>
        </w:tabs>
        <w:ind w:right="-430" w:hanging="382"/>
        <w:contextualSpacing/>
        <w:jc w:val="both"/>
        <w:rPr>
          <w:sz w:val="24"/>
          <w:szCs w:val="24"/>
        </w:rPr>
      </w:pPr>
      <w:r w:rsidRPr="00EE1A36">
        <w:rPr>
          <w:sz w:val="24"/>
          <w:szCs w:val="24"/>
        </w:rPr>
        <w:t xml:space="preserve">2021 </w:t>
      </w:r>
      <w:r w:rsidR="00F628C7" w:rsidRPr="00EE1A36">
        <w:rPr>
          <w:sz w:val="24"/>
          <w:szCs w:val="24"/>
        </w:rPr>
        <w:t>post-</w:t>
      </w:r>
      <w:r w:rsidR="00057FAD" w:rsidRPr="00EE1A36">
        <w:rPr>
          <w:sz w:val="24"/>
          <w:szCs w:val="24"/>
        </w:rPr>
        <w:t>Legislative update</w:t>
      </w:r>
      <w:r w:rsidR="003C03EF" w:rsidRPr="00EE1A36">
        <w:rPr>
          <w:sz w:val="24"/>
          <w:szCs w:val="24"/>
        </w:rPr>
        <w:t xml:space="preserve"> regarding optometry, licens</w:t>
      </w:r>
      <w:r w:rsidR="00BB2CC8" w:rsidRPr="00EE1A36">
        <w:rPr>
          <w:sz w:val="24"/>
          <w:szCs w:val="24"/>
        </w:rPr>
        <w:t>ing boards, other topics</w:t>
      </w:r>
    </w:p>
    <w:p w14:paraId="010E33A8" w14:textId="1C399CB4" w:rsidR="00754D6D" w:rsidRPr="00EE1A36" w:rsidRDefault="00754D6D" w:rsidP="00E31003">
      <w:pPr>
        <w:pStyle w:val="ListParagraph"/>
        <w:numPr>
          <w:ilvl w:val="1"/>
          <w:numId w:val="1"/>
        </w:numPr>
        <w:tabs>
          <w:tab w:val="left" w:pos="720"/>
        </w:tabs>
        <w:ind w:right="-430" w:hanging="3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ARBO Annual meeting</w:t>
      </w:r>
    </w:p>
    <w:p w14:paraId="024BC632" w14:textId="2670062F" w:rsidR="00C25B14" w:rsidRDefault="00291DDE" w:rsidP="00E31003">
      <w:pPr>
        <w:pStyle w:val="ListParagraph"/>
        <w:numPr>
          <w:ilvl w:val="1"/>
          <w:numId w:val="1"/>
        </w:numPr>
        <w:tabs>
          <w:tab w:val="left" w:pos="1101"/>
        </w:tabs>
        <w:ind w:right="-430" w:hanging="3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Staff</w:t>
      </w:r>
      <w:r w:rsidR="00E55D7C">
        <w:rPr>
          <w:sz w:val="24"/>
          <w:szCs w:val="24"/>
        </w:rPr>
        <w:t xml:space="preserve"> report on</w:t>
      </w:r>
      <w:r>
        <w:rPr>
          <w:sz w:val="24"/>
          <w:szCs w:val="24"/>
        </w:rPr>
        <w:t xml:space="preserve"> goals for the coming fiscal year</w:t>
      </w:r>
    </w:p>
    <w:p w14:paraId="78F4E3C2" w14:textId="5C02DE76" w:rsidR="00C107E2" w:rsidRPr="00EE1A36" w:rsidRDefault="009177B4" w:rsidP="00E31003">
      <w:pPr>
        <w:pStyle w:val="ListParagraph"/>
        <w:numPr>
          <w:ilvl w:val="1"/>
          <w:numId w:val="1"/>
        </w:numPr>
        <w:tabs>
          <w:tab w:val="left" w:pos="1101"/>
        </w:tabs>
        <w:ind w:right="-430" w:hanging="3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A477F">
        <w:rPr>
          <w:sz w:val="24"/>
          <w:szCs w:val="24"/>
        </w:rPr>
        <w:t>ratitude for Board Volunteer</w:t>
      </w:r>
      <w:r w:rsidR="001120F8">
        <w:rPr>
          <w:sz w:val="24"/>
          <w:szCs w:val="24"/>
        </w:rPr>
        <w:t>s</w:t>
      </w:r>
    </w:p>
    <w:p w14:paraId="662FC992" w14:textId="77777777" w:rsidR="008062BA" w:rsidRPr="00EE1A36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spacing w:before="1" w:after="120"/>
        <w:ind w:left="720" w:right="-430" w:hanging="720"/>
        <w:jc w:val="both"/>
        <w:rPr>
          <w:sz w:val="24"/>
          <w:szCs w:val="24"/>
        </w:rPr>
      </w:pPr>
      <w:r w:rsidRPr="00EE1A36">
        <w:rPr>
          <w:b/>
          <w:bCs/>
          <w:sz w:val="24"/>
          <w:szCs w:val="24"/>
        </w:rPr>
        <w:t>Public</w:t>
      </w:r>
      <w:r w:rsidRPr="00EE1A36">
        <w:rPr>
          <w:b/>
          <w:bCs/>
          <w:spacing w:val="-2"/>
          <w:sz w:val="24"/>
          <w:szCs w:val="24"/>
        </w:rPr>
        <w:t xml:space="preserve"> </w:t>
      </w:r>
      <w:r w:rsidRPr="00EE1A36">
        <w:rPr>
          <w:b/>
          <w:bCs/>
          <w:sz w:val="24"/>
          <w:szCs w:val="24"/>
        </w:rPr>
        <w:t>Comment</w:t>
      </w:r>
      <w:r w:rsidRPr="00EE1A36">
        <w:rPr>
          <w:sz w:val="24"/>
          <w:szCs w:val="24"/>
        </w:rPr>
        <w:t>.</w:t>
      </w:r>
    </w:p>
    <w:p w14:paraId="3B6A1EA4" w14:textId="19D1FEDD" w:rsidR="006B0471" w:rsidRPr="00EE1A36" w:rsidRDefault="009674F8" w:rsidP="00EE1A36">
      <w:pPr>
        <w:pStyle w:val="ListParagraph"/>
        <w:numPr>
          <w:ilvl w:val="0"/>
          <w:numId w:val="1"/>
        </w:numPr>
        <w:tabs>
          <w:tab w:val="left" w:pos="720"/>
        </w:tabs>
        <w:spacing w:before="1" w:after="120"/>
        <w:ind w:left="720" w:right="-430" w:hanging="720"/>
        <w:jc w:val="both"/>
        <w:rPr>
          <w:sz w:val="24"/>
          <w:szCs w:val="24"/>
        </w:rPr>
      </w:pPr>
      <w:r w:rsidRPr="00EE1A36">
        <w:rPr>
          <w:sz w:val="24"/>
          <w:szCs w:val="24"/>
        </w:rPr>
        <w:t>*</w:t>
      </w:r>
      <w:r w:rsidRPr="00EE1A36">
        <w:rPr>
          <w:b/>
          <w:sz w:val="24"/>
          <w:szCs w:val="24"/>
          <w:u w:val="thick"/>
        </w:rPr>
        <w:t>For</w:t>
      </w:r>
      <w:r w:rsidRPr="00EE1A36">
        <w:rPr>
          <w:b/>
          <w:spacing w:val="-2"/>
          <w:sz w:val="24"/>
          <w:szCs w:val="24"/>
          <w:u w:val="thick"/>
        </w:rPr>
        <w:t xml:space="preserve"> </w:t>
      </w:r>
      <w:r w:rsidRPr="00EE1A36">
        <w:rPr>
          <w:b/>
          <w:sz w:val="24"/>
          <w:szCs w:val="24"/>
          <w:u w:val="thick"/>
        </w:rPr>
        <w:t>Possible</w:t>
      </w:r>
      <w:r w:rsidRPr="00EE1A36">
        <w:rPr>
          <w:b/>
          <w:spacing w:val="-2"/>
          <w:sz w:val="24"/>
          <w:szCs w:val="24"/>
          <w:u w:val="thick"/>
        </w:rPr>
        <w:t xml:space="preserve"> </w:t>
      </w:r>
      <w:r w:rsidRPr="00EE1A36">
        <w:rPr>
          <w:b/>
          <w:sz w:val="24"/>
          <w:szCs w:val="24"/>
          <w:u w:val="thick"/>
        </w:rPr>
        <w:t>Action</w:t>
      </w:r>
      <w:r w:rsidRPr="00EE1A36">
        <w:rPr>
          <w:b/>
          <w:sz w:val="24"/>
          <w:szCs w:val="24"/>
        </w:rPr>
        <w:t>.</w:t>
      </w:r>
      <w:r w:rsidR="003B5030" w:rsidRPr="00EE1A36">
        <w:rPr>
          <w:b/>
          <w:sz w:val="24"/>
          <w:szCs w:val="24"/>
        </w:rPr>
        <w:t xml:space="preserve">  </w:t>
      </w:r>
      <w:r w:rsidRPr="00EE1A36">
        <w:rPr>
          <w:sz w:val="24"/>
          <w:szCs w:val="24"/>
        </w:rPr>
        <w:t>Adjournment.</w:t>
      </w:r>
    </w:p>
    <w:p w14:paraId="3D428641" w14:textId="77777777" w:rsidR="00416524" w:rsidRPr="00EE1A36" w:rsidRDefault="00416524" w:rsidP="00EE1A36">
      <w:pPr>
        <w:pStyle w:val="ListParagraph"/>
        <w:tabs>
          <w:tab w:val="left" w:pos="720"/>
          <w:tab w:val="left" w:pos="3719"/>
        </w:tabs>
        <w:spacing w:before="1" w:after="120"/>
        <w:ind w:left="720" w:right="-430" w:hanging="720"/>
        <w:rPr>
          <w:sz w:val="24"/>
          <w:szCs w:val="24"/>
        </w:rPr>
      </w:pPr>
    </w:p>
    <w:p w14:paraId="3B6A1EA6" w14:textId="77777777" w:rsidR="006B0471" w:rsidRPr="00EE1A36" w:rsidRDefault="009674F8" w:rsidP="00EE1A36">
      <w:pPr>
        <w:tabs>
          <w:tab w:val="left" w:pos="720"/>
        </w:tabs>
        <w:spacing w:before="101"/>
        <w:ind w:left="720" w:right="-430" w:hanging="720"/>
        <w:jc w:val="center"/>
        <w:rPr>
          <w:b/>
          <w:sz w:val="24"/>
          <w:szCs w:val="24"/>
        </w:rPr>
      </w:pPr>
      <w:r w:rsidRPr="00EE1A36">
        <w:rPr>
          <w:b/>
          <w:sz w:val="24"/>
          <w:szCs w:val="24"/>
        </w:rPr>
        <w:t>* * * * *</w:t>
      </w:r>
    </w:p>
    <w:p w14:paraId="3B6A1EA7" w14:textId="77777777" w:rsidR="006B0471" w:rsidRPr="00EE1A36" w:rsidRDefault="006B0471" w:rsidP="00EE1A36">
      <w:pPr>
        <w:pStyle w:val="BodyText"/>
        <w:tabs>
          <w:tab w:val="left" w:pos="720"/>
        </w:tabs>
        <w:ind w:left="720" w:right="-430" w:hanging="720"/>
        <w:rPr>
          <w:b/>
        </w:rPr>
      </w:pPr>
    </w:p>
    <w:p w14:paraId="3B6A1EA9" w14:textId="4901590B" w:rsidR="006B0471" w:rsidRPr="00EE1A36" w:rsidRDefault="00EC2AA6" w:rsidP="00EE1A36">
      <w:pPr>
        <w:tabs>
          <w:tab w:val="left" w:pos="720"/>
        </w:tabs>
        <w:spacing w:line="281" w:lineRule="exact"/>
        <w:ind w:left="720" w:right="-430" w:hanging="720"/>
        <w:rPr>
          <w:sz w:val="24"/>
          <w:szCs w:val="24"/>
        </w:rPr>
      </w:pPr>
      <w:r w:rsidRPr="00EC2AA6">
        <w:rPr>
          <w:b/>
          <w:sz w:val="24"/>
          <w:szCs w:val="24"/>
        </w:rPr>
        <w:tab/>
      </w:r>
      <w:r w:rsidR="009674F8" w:rsidRPr="00EC2AA6">
        <w:rPr>
          <w:b/>
          <w:sz w:val="24"/>
          <w:szCs w:val="24"/>
          <w:u w:val="single"/>
        </w:rPr>
        <w:t>FY 202</w:t>
      </w:r>
      <w:r w:rsidR="00DE644D" w:rsidRPr="00EC2AA6">
        <w:rPr>
          <w:b/>
          <w:sz w:val="24"/>
          <w:szCs w:val="24"/>
          <w:u w:val="single"/>
        </w:rPr>
        <w:t>1</w:t>
      </w:r>
      <w:r w:rsidR="009674F8" w:rsidRPr="00EC2AA6">
        <w:rPr>
          <w:b/>
          <w:sz w:val="24"/>
          <w:szCs w:val="24"/>
          <w:u w:val="single"/>
        </w:rPr>
        <w:t>-202</w:t>
      </w:r>
      <w:r w:rsidR="00DE644D" w:rsidRPr="00EC2AA6">
        <w:rPr>
          <w:b/>
          <w:sz w:val="24"/>
          <w:szCs w:val="24"/>
          <w:u w:val="single"/>
        </w:rPr>
        <w:t>2</w:t>
      </w:r>
      <w:r w:rsidR="009674F8" w:rsidRPr="00EC2AA6">
        <w:rPr>
          <w:b/>
          <w:sz w:val="24"/>
          <w:szCs w:val="24"/>
          <w:u w:val="single"/>
        </w:rPr>
        <w:t xml:space="preserve"> R</w:t>
      </w:r>
      <w:r w:rsidR="002A73D4" w:rsidRPr="00EC2AA6">
        <w:rPr>
          <w:b/>
          <w:sz w:val="24"/>
          <w:szCs w:val="24"/>
          <w:u w:val="single"/>
        </w:rPr>
        <w:t>eg</w:t>
      </w:r>
      <w:r w:rsidR="009674F8" w:rsidRPr="00EC2AA6">
        <w:rPr>
          <w:b/>
          <w:sz w:val="24"/>
          <w:szCs w:val="24"/>
          <w:u w:val="single"/>
        </w:rPr>
        <w:t>ular meeting schedule</w:t>
      </w:r>
      <w:r w:rsidR="009674F8" w:rsidRPr="00EE1A36">
        <w:rPr>
          <w:b/>
          <w:sz w:val="24"/>
          <w:szCs w:val="24"/>
        </w:rPr>
        <w:t xml:space="preserve"> </w:t>
      </w:r>
      <w:r w:rsidR="009674F8" w:rsidRPr="00EE1A36">
        <w:rPr>
          <w:sz w:val="24"/>
          <w:szCs w:val="24"/>
        </w:rPr>
        <w:t>Tuesdays at Noon</w:t>
      </w:r>
      <w:r w:rsidR="002A73D4" w:rsidRPr="00EE1A36">
        <w:rPr>
          <w:sz w:val="24"/>
          <w:szCs w:val="24"/>
        </w:rPr>
        <w:t xml:space="preserve"> </w:t>
      </w:r>
      <w:r w:rsidR="009674F8" w:rsidRPr="00EE1A36">
        <w:rPr>
          <w:sz w:val="24"/>
          <w:szCs w:val="24"/>
        </w:rPr>
        <w:t>by telephone</w:t>
      </w:r>
      <w:r w:rsidR="008614F0">
        <w:rPr>
          <w:sz w:val="24"/>
          <w:szCs w:val="24"/>
        </w:rPr>
        <w:t xml:space="preserve"> unless otherwise noted</w:t>
      </w:r>
      <w:r w:rsidR="009674F8" w:rsidRPr="00EE1A36">
        <w:rPr>
          <w:sz w:val="24"/>
          <w:szCs w:val="24"/>
        </w:rPr>
        <w:t>:</w:t>
      </w:r>
      <w:r w:rsidR="00C070ED" w:rsidRPr="00EE1A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July 13, 2021, November 9, 2021 (Live </w:t>
      </w:r>
      <w:r w:rsidR="000B6EE1">
        <w:rPr>
          <w:sz w:val="24"/>
          <w:szCs w:val="24"/>
        </w:rPr>
        <w:t>meeting</w:t>
      </w:r>
      <w:r>
        <w:rPr>
          <w:sz w:val="24"/>
          <w:szCs w:val="24"/>
        </w:rPr>
        <w:t xml:space="preserve"> in Las Vegas), January 11, 2022, March 15, 2022, and May 10, 2022 (Live </w:t>
      </w:r>
      <w:r w:rsidR="000B6EE1">
        <w:rPr>
          <w:sz w:val="24"/>
          <w:szCs w:val="24"/>
        </w:rPr>
        <w:t>meeting</w:t>
      </w:r>
      <w:r>
        <w:rPr>
          <w:sz w:val="24"/>
          <w:szCs w:val="24"/>
        </w:rPr>
        <w:t xml:space="preserve"> in Reno).  A September and other meetings will be added as </w:t>
      </w:r>
      <w:r w:rsidR="00FD27EA">
        <w:rPr>
          <w:sz w:val="24"/>
          <w:szCs w:val="24"/>
        </w:rPr>
        <w:t>they are required</w:t>
      </w:r>
      <w:r>
        <w:rPr>
          <w:sz w:val="24"/>
          <w:szCs w:val="24"/>
        </w:rPr>
        <w:t>.</w:t>
      </w:r>
    </w:p>
    <w:p w14:paraId="29C4EA15" w14:textId="0254E35A" w:rsidR="00494C79" w:rsidRDefault="00494C79" w:rsidP="00416524">
      <w:pPr>
        <w:spacing w:line="281" w:lineRule="exact"/>
        <w:ind w:right="-430"/>
      </w:pPr>
    </w:p>
    <w:p w14:paraId="0DA29E42" w14:textId="329E040D" w:rsidR="00494C79" w:rsidRDefault="00494C79" w:rsidP="00416524">
      <w:pPr>
        <w:spacing w:line="281" w:lineRule="exact"/>
        <w:ind w:right="-430"/>
      </w:pPr>
    </w:p>
    <w:p w14:paraId="730E286F" w14:textId="01320FA2" w:rsidR="00494C79" w:rsidRDefault="00494C79" w:rsidP="00416524">
      <w:pPr>
        <w:spacing w:line="281" w:lineRule="exact"/>
        <w:ind w:right="-430"/>
      </w:pPr>
    </w:p>
    <w:p w14:paraId="788E5D24" w14:textId="08981D20" w:rsidR="00494C79" w:rsidRDefault="00494C79" w:rsidP="00416524">
      <w:pPr>
        <w:spacing w:line="281" w:lineRule="exact"/>
        <w:ind w:right="-430"/>
      </w:pPr>
    </w:p>
    <w:p w14:paraId="4EA21AFB" w14:textId="77777777" w:rsidR="00494C79" w:rsidRDefault="00494C79" w:rsidP="00416524">
      <w:pPr>
        <w:spacing w:line="281" w:lineRule="exact"/>
        <w:ind w:right="-430"/>
      </w:pPr>
    </w:p>
    <w:p w14:paraId="6BE522BC" w14:textId="77777777" w:rsidR="00754FDB" w:rsidRDefault="00754FDB" w:rsidP="00416524">
      <w:pPr>
        <w:spacing w:line="281" w:lineRule="exact"/>
        <w:ind w:right="-430"/>
      </w:pPr>
    </w:p>
    <w:p w14:paraId="3B6A1EAA" w14:textId="507279C3" w:rsidR="006B0471" w:rsidRDefault="009674F8" w:rsidP="00416524">
      <w:pPr>
        <w:pStyle w:val="Heading2"/>
        <w:spacing w:before="2"/>
        <w:ind w:right="-430"/>
        <w:jc w:val="center"/>
      </w:pPr>
      <w:r>
        <w:t>* * * * *</w:t>
      </w:r>
    </w:p>
    <w:p w14:paraId="52B6043B" w14:textId="77777777" w:rsidR="00754FDB" w:rsidRDefault="00754FDB" w:rsidP="00416524">
      <w:pPr>
        <w:pStyle w:val="Heading2"/>
        <w:spacing w:before="2"/>
        <w:ind w:right="-430"/>
        <w:jc w:val="center"/>
      </w:pPr>
    </w:p>
    <w:p w14:paraId="3B6A1EAC" w14:textId="3C0F811C" w:rsidR="006B0471" w:rsidRDefault="009674F8" w:rsidP="00416524">
      <w:pPr>
        <w:pStyle w:val="BodyText"/>
        <w:spacing w:before="80"/>
        <w:ind w:left="202" w:right="-430"/>
      </w:pPr>
      <w:r>
        <w:t>The Board posted this notice on the board website (</w:t>
      </w:r>
      <w:hyperlink r:id="rId8">
        <w:r>
          <w:rPr>
            <w:color w:val="0000FF"/>
            <w:u w:val="single" w:color="0000FF"/>
          </w:rPr>
          <w:t>nvoptometry.org</w:t>
        </w:r>
      </w:hyperlink>
      <w:r>
        <w:t>), the State of Nevada Public Notices website (</w:t>
      </w:r>
      <w:hyperlink r:id="rId9">
        <w:r>
          <w:rPr>
            <w:color w:val="0000FF"/>
            <w:u w:val="single" w:color="0000FF"/>
          </w:rPr>
          <w:t>https://notice.nv.gov</w:t>
        </w:r>
      </w:hyperlink>
      <w:r>
        <w:t>)</w:t>
      </w:r>
      <w:r w:rsidR="004C6722">
        <w:t xml:space="preserve">, at the board office, </w:t>
      </w:r>
      <w:r>
        <w:t xml:space="preserve">and </w:t>
      </w:r>
      <w:r w:rsidR="00974C96">
        <w:t xml:space="preserve">at </w:t>
      </w:r>
      <w:r>
        <w:t>the following locations:</w:t>
      </w:r>
    </w:p>
    <w:p w14:paraId="3B6A1EAD" w14:textId="77777777" w:rsidR="006B0471" w:rsidRDefault="006B0471" w:rsidP="00416524">
      <w:pPr>
        <w:pStyle w:val="BodyText"/>
        <w:spacing w:before="6"/>
        <w:ind w:right="-430"/>
        <w:rPr>
          <w:sz w:val="15"/>
        </w:rPr>
      </w:pPr>
    </w:p>
    <w:p w14:paraId="3CD67C5D" w14:textId="49039B0E" w:rsidR="00974C96" w:rsidRDefault="009674F8" w:rsidP="00416524">
      <w:pPr>
        <w:pStyle w:val="BodyText"/>
        <w:spacing w:before="100"/>
        <w:ind w:left="720" w:right="-430"/>
        <w:contextualSpacing/>
      </w:pPr>
      <w:r>
        <w:t>Office of the Nevada Attorney General</w:t>
      </w:r>
      <w:r w:rsidR="00974C96">
        <w:t>,</w:t>
      </w:r>
      <w:r>
        <w:t xml:space="preserve"> 5420 Kietzke Lane, Reno</w:t>
      </w:r>
      <w:r w:rsidR="00A611DF">
        <w:t>;</w:t>
      </w:r>
      <w:r>
        <w:t xml:space="preserve"> </w:t>
      </w:r>
    </w:p>
    <w:p w14:paraId="3B6A1EAE" w14:textId="20B7CC7F" w:rsidR="006B0471" w:rsidRDefault="00974C96" w:rsidP="00416524">
      <w:pPr>
        <w:pStyle w:val="BodyText"/>
        <w:spacing w:before="100"/>
        <w:ind w:left="720" w:right="-430"/>
        <w:contextualSpacing/>
      </w:pPr>
      <w:r>
        <w:t xml:space="preserve">Office of the Nevada Attorney General </w:t>
      </w:r>
      <w:r w:rsidR="009674F8">
        <w:t>555 E. Washington Ave. #3900, Las Vegas; and</w:t>
      </w:r>
    </w:p>
    <w:p w14:paraId="3B6A1EAF" w14:textId="77777777" w:rsidR="006B0471" w:rsidRDefault="009674F8" w:rsidP="00416524">
      <w:pPr>
        <w:pStyle w:val="BodyText"/>
        <w:ind w:left="720" w:right="-430"/>
        <w:contextualSpacing/>
      </w:pPr>
      <w:r>
        <w:t>Douglas County Courthouse, 1616 8</w:t>
      </w:r>
      <w:proofErr w:type="spellStart"/>
      <w:r>
        <w:rPr>
          <w:position w:val="5"/>
        </w:rPr>
        <w:t>th</w:t>
      </w:r>
      <w:proofErr w:type="spellEnd"/>
      <w:r>
        <w:rPr>
          <w:position w:val="5"/>
        </w:rPr>
        <w:t xml:space="preserve"> </w:t>
      </w:r>
      <w:r>
        <w:t>Street, Minden.</w:t>
      </w:r>
    </w:p>
    <w:p w14:paraId="3B6A1EB0" w14:textId="1D339131" w:rsidR="006B0471" w:rsidRDefault="009674F8" w:rsidP="00416524">
      <w:pPr>
        <w:pStyle w:val="BodyText"/>
        <w:spacing w:before="280"/>
        <w:ind w:left="202" w:right="-430"/>
      </w:pPr>
      <w:r>
        <w:t xml:space="preserve">The Board will take reasonable measures to accommodate persons with disabilities </w:t>
      </w:r>
      <w:r w:rsidR="00D10E0D">
        <w:t>who wish t</w:t>
      </w:r>
      <w:r>
        <w:t>o attend th</w:t>
      </w:r>
      <w:r w:rsidR="00D10E0D">
        <w:t>is</w:t>
      </w:r>
      <w:r>
        <w:t xml:space="preserve"> meeting. </w:t>
      </w:r>
      <w:r w:rsidR="00A6437D">
        <w:t xml:space="preserve"> </w:t>
      </w:r>
      <w:r>
        <w:t>Please call Caren C. Jenkins at (775) 883-8367 in advance</w:t>
      </w:r>
      <w:r w:rsidR="00D10E0D">
        <w:t xml:space="preserve"> for</w:t>
      </w:r>
      <w:r>
        <w:t xml:space="preserve"> arrangements.</w:t>
      </w:r>
    </w:p>
    <w:p w14:paraId="3B6A1EB1" w14:textId="77777777" w:rsidR="006B0471" w:rsidRDefault="006B0471" w:rsidP="00416524">
      <w:pPr>
        <w:pStyle w:val="BodyText"/>
        <w:spacing w:before="1"/>
        <w:ind w:right="-430"/>
      </w:pPr>
    </w:p>
    <w:p w14:paraId="3B6A1EB2" w14:textId="6086A17C" w:rsidR="006B0471" w:rsidRDefault="009674F8" w:rsidP="00416524">
      <w:pPr>
        <w:pStyle w:val="Heading2"/>
        <w:ind w:left="202" w:right="-430"/>
      </w:pPr>
      <w:r>
        <w:t xml:space="preserve">MEETING MATERIALS: To view the meeting materials provided to the Board in advance, if any, visit </w:t>
      </w:r>
      <w:hyperlink r:id="rId10">
        <w:r>
          <w:rPr>
            <w:color w:val="0000FF"/>
            <w:u w:val="single" w:color="0000FF"/>
          </w:rPr>
          <w:t>www.nvoptometry.org</w:t>
        </w:r>
        <w:r>
          <w:t xml:space="preserve">, </w:t>
        </w:r>
      </w:hyperlink>
      <w:r>
        <w:t xml:space="preserve">or </w:t>
      </w:r>
      <w:r w:rsidR="00441A3A">
        <w:t>request</w:t>
      </w:r>
      <w:r>
        <w:t xml:space="preserve"> a hard copy 5 days in advance by emailing </w:t>
      </w:r>
      <w:hyperlink r:id="rId11">
        <w:r>
          <w:rPr>
            <w:color w:val="0000FF"/>
            <w:u w:val="single" w:color="0000FF"/>
          </w:rPr>
          <w:t>admin@nvoptometry.org</w:t>
        </w:r>
        <w:r>
          <w:t>.</w:t>
        </w:r>
      </w:hyperlink>
    </w:p>
    <w:sectPr w:rsidR="006B0471" w:rsidSect="002A73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40" w:right="1350" w:bottom="1220" w:left="8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6254" w14:textId="77777777" w:rsidR="001950C4" w:rsidRDefault="001950C4">
      <w:r>
        <w:separator/>
      </w:r>
    </w:p>
  </w:endnote>
  <w:endnote w:type="continuationSeparator" w:id="0">
    <w:p w14:paraId="2C5C2317" w14:textId="77777777" w:rsidR="001950C4" w:rsidRDefault="0019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3FA" w14:textId="77777777" w:rsidR="001E122E" w:rsidRDefault="001E1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EB5" w14:textId="28CFDC29" w:rsidR="006B0471" w:rsidRDefault="00B07D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6A1EB6" wp14:editId="4C064D4A">
              <wp:simplePos x="0" y="0"/>
              <wp:positionH relativeFrom="page">
                <wp:posOffset>952500</wp:posOffset>
              </wp:positionH>
              <wp:positionV relativeFrom="page">
                <wp:posOffset>9261475</wp:posOffset>
              </wp:positionV>
              <wp:extent cx="5867400" cy="444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A1EB7" w14:textId="4C23D9D2" w:rsidR="006B0471" w:rsidRDefault="009674F8" w:rsidP="00CD673A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65114B">
                            <w:rPr>
                              <w:b/>
                              <w:bCs/>
                              <w:u w:val="single"/>
                            </w:rPr>
                            <w:t>Nevada State Board of Optometry</w:t>
                          </w:r>
                          <w:r w:rsidR="001E122E" w:rsidRPr="0065114B">
                            <w:rPr>
                              <w:b/>
                              <w:bCs/>
                              <w:u w:val="single"/>
                            </w:rPr>
                            <w:t>,</w:t>
                          </w:r>
                          <w:r w:rsidRPr="0065114B">
                            <w:rPr>
                              <w:b/>
                              <w:bCs/>
                              <w:u w:val="single"/>
                            </w:rPr>
                            <w:t xml:space="preserve"> P.O. Box 1824</w:t>
                          </w:r>
                          <w:r w:rsidR="001E122E" w:rsidRPr="0065114B">
                            <w:rPr>
                              <w:b/>
                              <w:bCs/>
                              <w:u w:val="single"/>
                            </w:rPr>
                            <w:t>,</w:t>
                          </w:r>
                          <w:r w:rsidRPr="0065114B">
                            <w:rPr>
                              <w:b/>
                              <w:bCs/>
                              <w:u w:val="single"/>
                            </w:rPr>
                            <w:t xml:space="preserve"> Carson City</w:t>
                          </w:r>
                          <w:r w:rsidR="001E122E" w:rsidRPr="0065114B">
                            <w:rPr>
                              <w:b/>
                              <w:bCs/>
                              <w:u w:val="single"/>
                            </w:rPr>
                            <w:t>,</w:t>
                          </w:r>
                          <w:r w:rsidRPr="0065114B">
                            <w:rPr>
                              <w:b/>
                              <w:bCs/>
                              <w:u w:val="single"/>
                            </w:rPr>
                            <w:t xml:space="preserve"> NV 89702 </w:t>
                          </w:r>
                          <w:r w:rsidR="001E122E" w:rsidRPr="0065114B">
                            <w:rPr>
                              <w:b/>
                              <w:bCs/>
                              <w:u w:val="single"/>
                            </w:rPr>
                            <w:t xml:space="preserve">  </w:t>
                          </w:r>
                          <w:r w:rsidRPr="0065114B">
                            <w:rPr>
                              <w:b/>
                              <w:bCs/>
                              <w:u w:val="single"/>
                            </w:rPr>
                            <w:t>775-883-8367</w:t>
                          </w:r>
                        </w:p>
                        <w:p w14:paraId="16681A8B" w14:textId="349A98E3" w:rsidR="006174C4" w:rsidRPr="00CD673A" w:rsidRDefault="00CD673A" w:rsidP="00CD673A">
                          <w:pPr>
                            <w:spacing w:before="20"/>
                            <w:ind w:left="20"/>
                            <w:jc w:val="center"/>
                          </w:pPr>
                          <w:r w:rsidRPr="00CD673A">
                            <w:t xml:space="preserve">Page </w:t>
                          </w:r>
                          <w:r w:rsidRPr="00CD673A">
                            <w:fldChar w:fldCharType="begin"/>
                          </w:r>
                          <w:r w:rsidRPr="00CD673A">
                            <w:instrText xml:space="preserve"> PAGE   \* MERGEFORMAT </w:instrText>
                          </w:r>
                          <w:r w:rsidRPr="00CD673A">
                            <w:fldChar w:fldCharType="separate"/>
                          </w:r>
                          <w:r w:rsidRPr="00CD673A">
                            <w:rPr>
                              <w:noProof/>
                            </w:rPr>
                            <w:t>1</w:t>
                          </w:r>
                          <w:r w:rsidRPr="00CD673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A1E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29.25pt;width:462pt;height: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" filled="f" stroked="f">
              <v:textbox inset="0,0,0,0">
                <w:txbxContent>
                  <w:p w14:paraId="3B6A1EB7" w14:textId="4C23D9D2" w:rsidR="006B0471" w:rsidRDefault="009674F8" w:rsidP="00CD673A">
                    <w:pPr>
                      <w:spacing w:before="20"/>
                      <w:ind w:left="20"/>
                      <w:jc w:val="center"/>
                      <w:rPr>
                        <w:b/>
                        <w:bCs/>
                        <w:u w:val="single"/>
                      </w:rPr>
                    </w:pPr>
                    <w:r w:rsidRPr="0065114B">
                      <w:rPr>
                        <w:b/>
                        <w:bCs/>
                        <w:u w:val="single"/>
                      </w:rPr>
                      <w:t>Nevada State Board of Optometry</w:t>
                    </w:r>
                    <w:r w:rsidR="001E122E" w:rsidRPr="0065114B">
                      <w:rPr>
                        <w:b/>
                        <w:bCs/>
                        <w:u w:val="single"/>
                      </w:rPr>
                      <w:t>,</w:t>
                    </w:r>
                    <w:r w:rsidRPr="0065114B">
                      <w:rPr>
                        <w:b/>
                        <w:bCs/>
                        <w:u w:val="single"/>
                      </w:rPr>
                      <w:t xml:space="preserve"> P.O. Box 1824</w:t>
                    </w:r>
                    <w:r w:rsidR="001E122E" w:rsidRPr="0065114B">
                      <w:rPr>
                        <w:b/>
                        <w:bCs/>
                        <w:u w:val="single"/>
                      </w:rPr>
                      <w:t>,</w:t>
                    </w:r>
                    <w:r w:rsidRPr="0065114B">
                      <w:rPr>
                        <w:b/>
                        <w:bCs/>
                        <w:u w:val="single"/>
                      </w:rPr>
                      <w:t xml:space="preserve"> Carson City</w:t>
                    </w:r>
                    <w:r w:rsidR="001E122E" w:rsidRPr="0065114B">
                      <w:rPr>
                        <w:b/>
                        <w:bCs/>
                        <w:u w:val="single"/>
                      </w:rPr>
                      <w:t>,</w:t>
                    </w:r>
                    <w:r w:rsidRPr="0065114B">
                      <w:rPr>
                        <w:b/>
                        <w:bCs/>
                        <w:u w:val="single"/>
                      </w:rPr>
                      <w:t xml:space="preserve"> NV 89702 </w:t>
                    </w:r>
                    <w:r w:rsidR="001E122E" w:rsidRPr="0065114B">
                      <w:rPr>
                        <w:b/>
                        <w:bCs/>
                        <w:u w:val="single"/>
                      </w:rPr>
                      <w:t xml:space="preserve">  </w:t>
                    </w:r>
                    <w:r w:rsidRPr="0065114B">
                      <w:rPr>
                        <w:b/>
                        <w:bCs/>
                        <w:u w:val="single"/>
                      </w:rPr>
                      <w:t>775-883-8367</w:t>
                    </w:r>
                  </w:p>
                  <w:p w14:paraId="16681A8B" w14:textId="349A98E3" w:rsidR="006174C4" w:rsidRPr="00CD673A" w:rsidRDefault="00CD673A" w:rsidP="00CD673A">
                    <w:pPr>
                      <w:spacing w:before="20"/>
                      <w:ind w:left="20"/>
                      <w:jc w:val="center"/>
                    </w:pPr>
                    <w:r w:rsidRPr="00CD673A">
                      <w:t xml:space="preserve">Page </w:t>
                    </w:r>
                    <w:r w:rsidRPr="00CD673A">
                      <w:fldChar w:fldCharType="begin"/>
                    </w:r>
                    <w:r w:rsidRPr="00CD673A">
                      <w:instrText xml:space="preserve"> PAGE   \* MERGEFORMAT </w:instrText>
                    </w:r>
                    <w:r w:rsidRPr="00CD673A">
                      <w:fldChar w:fldCharType="separate"/>
                    </w:r>
                    <w:r w:rsidRPr="00CD673A">
                      <w:rPr>
                        <w:noProof/>
                      </w:rPr>
                      <w:t>1</w:t>
                    </w:r>
                    <w:r w:rsidRPr="00CD673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FC6" w14:textId="77777777" w:rsidR="001E122E" w:rsidRDefault="001E1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CC3" w14:textId="77777777" w:rsidR="001950C4" w:rsidRDefault="001950C4">
      <w:r>
        <w:separator/>
      </w:r>
    </w:p>
  </w:footnote>
  <w:footnote w:type="continuationSeparator" w:id="0">
    <w:p w14:paraId="0B11F100" w14:textId="77777777" w:rsidR="001950C4" w:rsidRDefault="0019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C150" w14:textId="77777777" w:rsidR="001E122E" w:rsidRDefault="001E1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2B9D" w14:textId="77777777" w:rsidR="001E122E" w:rsidRDefault="001E1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E4C" w14:textId="77777777" w:rsidR="001E122E" w:rsidRDefault="001E1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56F5"/>
    <w:multiLevelType w:val="hybridMultilevel"/>
    <w:tmpl w:val="8FD6924C"/>
    <w:lvl w:ilvl="0" w:tplc="DD00E102">
      <w:numFmt w:val="bullet"/>
      <w:lvlText w:val="-"/>
      <w:lvlJc w:val="left"/>
      <w:pPr>
        <w:ind w:left="335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1" w15:restartNumberingAfterBreak="0">
    <w:nsid w:val="71226A9D"/>
    <w:multiLevelType w:val="hybridMultilevel"/>
    <w:tmpl w:val="9A809284"/>
    <w:lvl w:ilvl="0" w:tplc="3FC82AC8">
      <w:start w:val="1"/>
      <w:numFmt w:val="decimal"/>
      <w:lvlText w:val="%1."/>
      <w:lvlJc w:val="left"/>
      <w:pPr>
        <w:ind w:left="831" w:hanging="721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85E070AE">
      <w:numFmt w:val="bullet"/>
      <w:lvlText w:val="•"/>
      <w:lvlJc w:val="left"/>
      <w:pPr>
        <w:ind w:left="1822" w:hanging="721"/>
      </w:pPr>
      <w:rPr>
        <w:rFonts w:hint="default"/>
        <w:lang w:val="en-US" w:eastAsia="en-US" w:bidi="ar-SA"/>
      </w:rPr>
    </w:lvl>
    <w:lvl w:ilvl="2" w:tplc="33DE495C">
      <w:numFmt w:val="bullet"/>
      <w:lvlText w:val="•"/>
      <w:lvlJc w:val="left"/>
      <w:pPr>
        <w:ind w:left="2804" w:hanging="721"/>
      </w:pPr>
      <w:rPr>
        <w:rFonts w:hint="default"/>
        <w:lang w:val="en-US" w:eastAsia="en-US" w:bidi="ar-SA"/>
      </w:rPr>
    </w:lvl>
    <w:lvl w:ilvl="3" w:tplc="CADE4AA0">
      <w:numFmt w:val="bullet"/>
      <w:lvlText w:val="•"/>
      <w:lvlJc w:val="left"/>
      <w:pPr>
        <w:ind w:left="3786" w:hanging="721"/>
      </w:pPr>
      <w:rPr>
        <w:rFonts w:hint="default"/>
        <w:lang w:val="en-US" w:eastAsia="en-US" w:bidi="ar-SA"/>
      </w:rPr>
    </w:lvl>
    <w:lvl w:ilvl="4" w:tplc="745EA0BA">
      <w:numFmt w:val="bullet"/>
      <w:lvlText w:val="•"/>
      <w:lvlJc w:val="left"/>
      <w:pPr>
        <w:ind w:left="4768" w:hanging="721"/>
      </w:pPr>
      <w:rPr>
        <w:rFonts w:hint="default"/>
        <w:lang w:val="en-US" w:eastAsia="en-US" w:bidi="ar-SA"/>
      </w:rPr>
    </w:lvl>
    <w:lvl w:ilvl="5" w:tplc="9ADEB298">
      <w:numFmt w:val="bullet"/>
      <w:lvlText w:val="•"/>
      <w:lvlJc w:val="left"/>
      <w:pPr>
        <w:ind w:left="5750" w:hanging="721"/>
      </w:pPr>
      <w:rPr>
        <w:rFonts w:hint="default"/>
        <w:lang w:val="en-US" w:eastAsia="en-US" w:bidi="ar-SA"/>
      </w:rPr>
    </w:lvl>
    <w:lvl w:ilvl="6" w:tplc="DEE20DCE">
      <w:numFmt w:val="bullet"/>
      <w:lvlText w:val="•"/>
      <w:lvlJc w:val="left"/>
      <w:pPr>
        <w:ind w:left="6732" w:hanging="721"/>
      </w:pPr>
      <w:rPr>
        <w:rFonts w:hint="default"/>
        <w:lang w:val="en-US" w:eastAsia="en-US" w:bidi="ar-SA"/>
      </w:rPr>
    </w:lvl>
    <w:lvl w:ilvl="7" w:tplc="03E82FE8">
      <w:numFmt w:val="bullet"/>
      <w:lvlText w:val="•"/>
      <w:lvlJc w:val="left"/>
      <w:pPr>
        <w:ind w:left="7714" w:hanging="721"/>
      </w:pPr>
      <w:rPr>
        <w:rFonts w:hint="default"/>
        <w:lang w:val="en-US" w:eastAsia="en-US" w:bidi="ar-SA"/>
      </w:rPr>
    </w:lvl>
    <w:lvl w:ilvl="8" w:tplc="46F6A634">
      <w:numFmt w:val="bullet"/>
      <w:lvlText w:val="•"/>
      <w:lvlJc w:val="left"/>
      <w:pPr>
        <w:ind w:left="8696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71"/>
    <w:rsid w:val="0000059D"/>
    <w:rsid w:val="000341F2"/>
    <w:rsid w:val="000531FC"/>
    <w:rsid w:val="000563BE"/>
    <w:rsid w:val="00057FAD"/>
    <w:rsid w:val="0006190D"/>
    <w:rsid w:val="0007677F"/>
    <w:rsid w:val="00085838"/>
    <w:rsid w:val="00086F90"/>
    <w:rsid w:val="00095B2E"/>
    <w:rsid w:val="000A477F"/>
    <w:rsid w:val="000B0449"/>
    <w:rsid w:val="000B6EE1"/>
    <w:rsid w:val="000D35B9"/>
    <w:rsid w:val="000D6AD3"/>
    <w:rsid w:val="001120F8"/>
    <w:rsid w:val="00117470"/>
    <w:rsid w:val="00132D0D"/>
    <w:rsid w:val="00150C74"/>
    <w:rsid w:val="00187EDD"/>
    <w:rsid w:val="001950C4"/>
    <w:rsid w:val="001B0278"/>
    <w:rsid w:val="001E122E"/>
    <w:rsid w:val="001E65E8"/>
    <w:rsid w:val="001E7934"/>
    <w:rsid w:val="00203230"/>
    <w:rsid w:val="00214D9C"/>
    <w:rsid w:val="002218EA"/>
    <w:rsid w:val="00266A83"/>
    <w:rsid w:val="00290694"/>
    <w:rsid w:val="00291DDE"/>
    <w:rsid w:val="002A5FD7"/>
    <w:rsid w:val="002A73D4"/>
    <w:rsid w:val="002B04A0"/>
    <w:rsid w:val="002B2C29"/>
    <w:rsid w:val="002B547A"/>
    <w:rsid w:val="002D7FF4"/>
    <w:rsid w:val="002E7DB8"/>
    <w:rsid w:val="002F3DD8"/>
    <w:rsid w:val="0030310E"/>
    <w:rsid w:val="00316CA2"/>
    <w:rsid w:val="003313AE"/>
    <w:rsid w:val="00370E2F"/>
    <w:rsid w:val="003730E1"/>
    <w:rsid w:val="003B5030"/>
    <w:rsid w:val="003C03EF"/>
    <w:rsid w:val="003D02E8"/>
    <w:rsid w:val="003F0F23"/>
    <w:rsid w:val="0040236E"/>
    <w:rsid w:val="00416524"/>
    <w:rsid w:val="004402B1"/>
    <w:rsid w:val="00441A3A"/>
    <w:rsid w:val="00444A65"/>
    <w:rsid w:val="004602CE"/>
    <w:rsid w:val="00461747"/>
    <w:rsid w:val="00465FE4"/>
    <w:rsid w:val="0048448F"/>
    <w:rsid w:val="00494C79"/>
    <w:rsid w:val="004A5473"/>
    <w:rsid w:val="004C6722"/>
    <w:rsid w:val="004D74B3"/>
    <w:rsid w:val="00537BEF"/>
    <w:rsid w:val="005449A1"/>
    <w:rsid w:val="00547C39"/>
    <w:rsid w:val="00574B87"/>
    <w:rsid w:val="00597395"/>
    <w:rsid w:val="005B5DC2"/>
    <w:rsid w:val="005D79DA"/>
    <w:rsid w:val="005E6EA2"/>
    <w:rsid w:val="0060327C"/>
    <w:rsid w:val="006131A9"/>
    <w:rsid w:val="006174C4"/>
    <w:rsid w:val="0065114B"/>
    <w:rsid w:val="00661C8A"/>
    <w:rsid w:val="00661F9C"/>
    <w:rsid w:val="006916AA"/>
    <w:rsid w:val="006A4C59"/>
    <w:rsid w:val="006A78EA"/>
    <w:rsid w:val="006B0471"/>
    <w:rsid w:val="006D05DA"/>
    <w:rsid w:val="00715095"/>
    <w:rsid w:val="0071631A"/>
    <w:rsid w:val="007201A1"/>
    <w:rsid w:val="00740F46"/>
    <w:rsid w:val="00754D6D"/>
    <w:rsid w:val="00754FDB"/>
    <w:rsid w:val="00773D07"/>
    <w:rsid w:val="007B3463"/>
    <w:rsid w:val="007B460F"/>
    <w:rsid w:val="007C0286"/>
    <w:rsid w:val="007D2B56"/>
    <w:rsid w:val="007F65A8"/>
    <w:rsid w:val="008062BA"/>
    <w:rsid w:val="008614F0"/>
    <w:rsid w:val="00875255"/>
    <w:rsid w:val="00891A18"/>
    <w:rsid w:val="00894839"/>
    <w:rsid w:val="00897956"/>
    <w:rsid w:val="008A79C7"/>
    <w:rsid w:val="008C49E5"/>
    <w:rsid w:val="008D2E74"/>
    <w:rsid w:val="008E7056"/>
    <w:rsid w:val="00902303"/>
    <w:rsid w:val="00905DE1"/>
    <w:rsid w:val="009177B4"/>
    <w:rsid w:val="00927645"/>
    <w:rsid w:val="00945987"/>
    <w:rsid w:val="00955DA4"/>
    <w:rsid w:val="0096001C"/>
    <w:rsid w:val="009674F8"/>
    <w:rsid w:val="00974C96"/>
    <w:rsid w:val="00975A24"/>
    <w:rsid w:val="00976510"/>
    <w:rsid w:val="00986CE0"/>
    <w:rsid w:val="0099253D"/>
    <w:rsid w:val="009951EF"/>
    <w:rsid w:val="009A6F7E"/>
    <w:rsid w:val="009B20D8"/>
    <w:rsid w:val="009B22FC"/>
    <w:rsid w:val="009B7691"/>
    <w:rsid w:val="009C6C94"/>
    <w:rsid w:val="009E7192"/>
    <w:rsid w:val="009E7DBE"/>
    <w:rsid w:val="00A0656E"/>
    <w:rsid w:val="00A1583E"/>
    <w:rsid w:val="00A376F0"/>
    <w:rsid w:val="00A611DF"/>
    <w:rsid w:val="00A61629"/>
    <w:rsid w:val="00A63F3C"/>
    <w:rsid w:val="00A6437D"/>
    <w:rsid w:val="00A66C7B"/>
    <w:rsid w:val="00A702E9"/>
    <w:rsid w:val="00A70EDE"/>
    <w:rsid w:val="00A70FD7"/>
    <w:rsid w:val="00A85E1E"/>
    <w:rsid w:val="00A86ACA"/>
    <w:rsid w:val="00A97FB8"/>
    <w:rsid w:val="00AA2200"/>
    <w:rsid w:val="00AD145B"/>
    <w:rsid w:val="00AE51F1"/>
    <w:rsid w:val="00AE6CD8"/>
    <w:rsid w:val="00B07DEA"/>
    <w:rsid w:val="00B35D87"/>
    <w:rsid w:val="00B610CB"/>
    <w:rsid w:val="00B62364"/>
    <w:rsid w:val="00B84BBA"/>
    <w:rsid w:val="00BB2CC8"/>
    <w:rsid w:val="00BB7266"/>
    <w:rsid w:val="00BC01D9"/>
    <w:rsid w:val="00BC1653"/>
    <w:rsid w:val="00BC4056"/>
    <w:rsid w:val="00BD7540"/>
    <w:rsid w:val="00BD792C"/>
    <w:rsid w:val="00C070ED"/>
    <w:rsid w:val="00C107E2"/>
    <w:rsid w:val="00C25B14"/>
    <w:rsid w:val="00C362F7"/>
    <w:rsid w:val="00C64835"/>
    <w:rsid w:val="00C7005E"/>
    <w:rsid w:val="00C71EEA"/>
    <w:rsid w:val="00C76D32"/>
    <w:rsid w:val="00C81557"/>
    <w:rsid w:val="00C8502E"/>
    <w:rsid w:val="00CD673A"/>
    <w:rsid w:val="00CF2909"/>
    <w:rsid w:val="00CF3458"/>
    <w:rsid w:val="00D10E0D"/>
    <w:rsid w:val="00D16DE7"/>
    <w:rsid w:val="00D2699F"/>
    <w:rsid w:val="00D36833"/>
    <w:rsid w:val="00D55FFF"/>
    <w:rsid w:val="00D72C02"/>
    <w:rsid w:val="00D831A7"/>
    <w:rsid w:val="00D94021"/>
    <w:rsid w:val="00DA45BF"/>
    <w:rsid w:val="00DA6698"/>
    <w:rsid w:val="00DB1DAC"/>
    <w:rsid w:val="00DC3D26"/>
    <w:rsid w:val="00DC40BF"/>
    <w:rsid w:val="00DE572B"/>
    <w:rsid w:val="00DE644D"/>
    <w:rsid w:val="00DE6FE4"/>
    <w:rsid w:val="00E07BC8"/>
    <w:rsid w:val="00E15C28"/>
    <w:rsid w:val="00E27A0F"/>
    <w:rsid w:val="00E3067C"/>
    <w:rsid w:val="00E31003"/>
    <w:rsid w:val="00E54AC5"/>
    <w:rsid w:val="00E55D7C"/>
    <w:rsid w:val="00E70F66"/>
    <w:rsid w:val="00E82D08"/>
    <w:rsid w:val="00EC2AA6"/>
    <w:rsid w:val="00ED21F8"/>
    <w:rsid w:val="00EE1A36"/>
    <w:rsid w:val="00EE2C61"/>
    <w:rsid w:val="00F0107F"/>
    <w:rsid w:val="00F31C6E"/>
    <w:rsid w:val="00F34CBC"/>
    <w:rsid w:val="00F54F76"/>
    <w:rsid w:val="00F628C7"/>
    <w:rsid w:val="00F715A3"/>
    <w:rsid w:val="00FA0388"/>
    <w:rsid w:val="00FB1ED2"/>
    <w:rsid w:val="00FC0F31"/>
    <w:rsid w:val="00FD27EA"/>
    <w:rsid w:val="00FE6540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6A1E8F"/>
  <w15:docId w15:val="{476459FE-FD2B-4415-A4A1-8983A15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3" w:right="8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61" w:lineRule="exact"/>
      <w:ind w:left="1357"/>
    </w:pPr>
    <w:rPr>
      <w:rFonts w:ascii="Palatino Linotype" w:eastAsia="Palatino Linotype" w:hAnsi="Palatino Linotype" w:cs="Palatino Linotype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1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2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E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2E"/>
    <w:rPr>
      <w:rFonts w:ascii="Cambria" w:eastAsia="Cambria" w:hAnsi="Cambria" w:cs="Cambria"/>
    </w:rPr>
  </w:style>
  <w:style w:type="character" w:customStyle="1" w:styleId="table-label">
    <w:name w:val="table-label"/>
    <w:basedOn w:val="DefaultParagraphFont"/>
    <w:rsid w:val="00A7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optometry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voptometr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voptometry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tice.nv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Jenkins</dc:creator>
  <cp:lastModifiedBy>Caren Cafferata-Jenkins</cp:lastModifiedBy>
  <cp:revision>45</cp:revision>
  <dcterms:created xsi:type="dcterms:W3CDTF">2021-06-04T21:58:00Z</dcterms:created>
  <dcterms:modified xsi:type="dcterms:W3CDTF">2021-06-04T23:36:00Z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2020-10-01T00:00:00Z</vt:filetime>
  </property>
</Properties>
</file>